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B4C4" w14:textId="172B63C3" w:rsidR="00104D1B" w:rsidRPr="00512E99" w:rsidRDefault="00C60D6B" w:rsidP="00C60D6B">
      <w:pPr>
        <w:rPr>
          <w:i/>
          <w:iCs/>
          <w:sz w:val="6"/>
          <w:szCs w:val="6"/>
        </w:rPr>
      </w:pPr>
      <w:r>
        <w:rPr>
          <w:i/>
          <w:iCs/>
          <w:noProof/>
          <w:sz w:val="6"/>
          <w:szCs w:val="6"/>
        </w:rPr>
        <w:drawing>
          <wp:inline distT="0" distB="0" distL="0" distR="0" wp14:anchorId="714BA494" wp14:editId="42B79066">
            <wp:extent cx="1085215" cy="280670"/>
            <wp:effectExtent l="0" t="0" r="63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A60D1" w14:textId="2DEC28B9" w:rsidR="00E33893" w:rsidRPr="00491790" w:rsidRDefault="00AD7F4C" w:rsidP="00E33893">
      <w:pPr>
        <w:jc w:val="right"/>
        <w:rPr>
          <w:sz w:val="20"/>
          <w:szCs w:val="20"/>
        </w:rPr>
      </w:pPr>
      <w:r w:rsidRPr="00491790">
        <w:rPr>
          <w:sz w:val="20"/>
          <w:szCs w:val="20"/>
        </w:rPr>
        <w:t>Miejscowość</w:t>
      </w:r>
      <w:r w:rsidR="00E33893" w:rsidRPr="00491790">
        <w:rPr>
          <w:sz w:val="20"/>
          <w:szCs w:val="20"/>
        </w:rPr>
        <w:t xml:space="preserve">, </w:t>
      </w:r>
      <w:r w:rsidRPr="00491790">
        <w:rPr>
          <w:sz w:val="20"/>
          <w:szCs w:val="20"/>
        </w:rPr>
        <w:t>data</w:t>
      </w:r>
      <w:r w:rsidR="00370403">
        <w:rPr>
          <w:sz w:val="20"/>
          <w:szCs w:val="20"/>
        </w:rPr>
        <w:t xml:space="preserve"> 15-06-2022 r.</w:t>
      </w:r>
    </w:p>
    <w:p w14:paraId="396D7023" w14:textId="77777777" w:rsidR="001D1C05" w:rsidRDefault="00F23271" w:rsidP="00F23271">
      <w:pPr>
        <w:rPr>
          <w:rFonts w:ascii="Arial" w:eastAsia="Times New Roman" w:hAnsi="Arial" w:cs="Arial"/>
          <w:b/>
          <w:smallCaps/>
          <w:color w:val="000000"/>
          <w:sz w:val="24"/>
          <w:szCs w:val="24"/>
        </w:rPr>
      </w:pPr>
      <w:r w:rsidRPr="00E33893">
        <w:rPr>
          <w:rFonts w:ascii="Arial" w:eastAsia="Times New Roman" w:hAnsi="Arial" w:cs="Arial"/>
          <w:b/>
          <w:smallCaps/>
          <w:color w:val="FF0000"/>
          <w:sz w:val="36"/>
          <w:szCs w:val="36"/>
        </w:rPr>
        <w:t xml:space="preserve">EDU Plus </w:t>
      </w:r>
      <w:r w:rsidRPr="0037040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 xml:space="preserve">program ochrony ubezpieczeniowej dzieci i młodzieży </w:t>
      </w:r>
    </w:p>
    <w:p w14:paraId="662C58F2" w14:textId="446A3483" w:rsidR="00F23271" w:rsidRPr="00104D1B" w:rsidRDefault="00F23271" w:rsidP="00F23271">
      <w:pPr>
        <w:rPr>
          <w:rFonts w:ascii="Arial" w:eastAsia="Times New Roman" w:hAnsi="Arial" w:cs="Arial"/>
          <w:b/>
          <w:smallCaps/>
          <w:color w:val="000000"/>
          <w:sz w:val="28"/>
          <w:szCs w:val="28"/>
        </w:rPr>
      </w:pPr>
      <w:r w:rsidRPr="0037040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oraz personelu placówki oświatowej na rok szkolny 20</w:t>
      </w:r>
      <w:r w:rsidR="007B5DBB" w:rsidRPr="0037040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22</w:t>
      </w:r>
      <w:r w:rsidRPr="0037040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/202</w:t>
      </w:r>
      <w:r w:rsidR="007B5DBB" w:rsidRPr="00370403">
        <w:rPr>
          <w:rFonts w:ascii="Arial" w:eastAsia="Times New Roman" w:hAnsi="Arial" w:cs="Arial"/>
          <w:b/>
          <w:smallCaps/>
          <w:color w:val="000000"/>
          <w:sz w:val="24"/>
          <w:szCs w:val="24"/>
        </w:rPr>
        <w:t>3</w:t>
      </w:r>
    </w:p>
    <w:p w14:paraId="3FF825B7" w14:textId="173C0D95" w:rsidR="00796247" w:rsidRDefault="00F23271">
      <w:pPr>
        <w:rPr>
          <w:rFonts w:ascii="Arial" w:eastAsia="Open Sans" w:hAnsi="Arial" w:cs="Arial"/>
          <w:bCs/>
          <w:color w:val="0A56A2"/>
          <w:kern w:val="24"/>
          <w:sz w:val="32"/>
          <w:szCs w:val="32"/>
        </w:rPr>
      </w:pPr>
      <w:r w:rsidRPr="00104D1B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>dla</w:t>
      </w:r>
      <w:r w:rsidR="00104D1B" w:rsidRPr="00104D1B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 xml:space="preserve"> </w:t>
      </w:r>
      <w:r w:rsidRPr="00104D1B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 xml:space="preserve"> </w:t>
      </w:r>
      <w:r w:rsidR="00370403" w:rsidRPr="00DF27D5">
        <w:rPr>
          <w:rFonts w:ascii="Ebrima" w:hAnsi="Ebrima" w:cs="Arial"/>
          <w:b/>
          <w:bCs/>
          <w:color w:val="FF0000"/>
          <w:sz w:val="16"/>
          <w:szCs w:val="20"/>
          <w:u w:val="single"/>
        </w:rPr>
        <w:t>NOWYCH  PLACÓWEK, AKTUALNIE NIEUBEZPIECZONYCH W INTERRISK BĄDŹ KONTYNUACJI</w:t>
      </w:r>
      <w:r w:rsidR="00370403">
        <w:rPr>
          <w:rFonts w:ascii="Ebrima" w:hAnsi="Ebrima" w:cs="Arial"/>
          <w:b/>
          <w:bCs/>
          <w:color w:val="FF0000"/>
          <w:sz w:val="16"/>
          <w:szCs w:val="20"/>
          <w:u w:val="single"/>
        </w:rPr>
        <w:t xml:space="preserve">             </w:t>
      </w:r>
      <w:r w:rsidR="00370403" w:rsidRPr="00DF27D5">
        <w:rPr>
          <w:rFonts w:ascii="Ebrima" w:hAnsi="Ebrima" w:cs="Arial"/>
          <w:b/>
          <w:bCs/>
          <w:color w:val="FF0000"/>
          <w:sz w:val="16"/>
          <w:szCs w:val="20"/>
          <w:u w:val="single"/>
        </w:rPr>
        <w:t xml:space="preserve"> </w:t>
      </w:r>
      <w:r w:rsidR="00370403" w:rsidRPr="008B6D7B">
        <w:rPr>
          <w:rFonts w:ascii="Ebrima" w:hAnsi="Ebrima" w:cs="Arial"/>
          <w:b/>
          <w:bCs/>
          <w:color w:val="0000CC"/>
          <w:sz w:val="18"/>
          <w:u w:val="single"/>
        </w:rPr>
        <w:t xml:space="preserve">KANCELARII </w:t>
      </w:r>
      <w:r w:rsidR="00370403">
        <w:rPr>
          <w:rFonts w:ascii="Ebrima" w:hAnsi="Ebrima" w:cs="Arial"/>
          <w:b/>
          <w:bCs/>
          <w:color w:val="0000CC"/>
          <w:sz w:val="18"/>
          <w:u w:val="single"/>
        </w:rPr>
        <w:t>EXPERT BROKERS</w:t>
      </w:r>
    </w:p>
    <w:p w14:paraId="67C9FB08" w14:textId="12FB304E" w:rsidR="00F23271" w:rsidRPr="00104D1B" w:rsidRDefault="00F23271" w:rsidP="00104D1B">
      <w:pPr>
        <w:numPr>
          <w:ilvl w:val="0"/>
          <w:numId w:val="11"/>
        </w:numPr>
        <w:spacing w:before="60" w:after="60" w:line="360" w:lineRule="auto"/>
        <w:ind w:left="-426" w:right="-993" w:firstLine="0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Ochrona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ubezpieczeniowa w ciągu całego roku szkolnego i wakacji  – </w:t>
      </w: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365 dni w roku, przez 24 godz. na dobę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</w:t>
      </w:r>
    </w:p>
    <w:p w14:paraId="4AB052BF" w14:textId="7FDDBAF6" w:rsidR="00F23271" w:rsidRPr="00104D1B" w:rsidRDefault="00F23271" w:rsidP="00104D1B">
      <w:pPr>
        <w:numPr>
          <w:ilvl w:val="0"/>
          <w:numId w:val="11"/>
        </w:numPr>
        <w:spacing w:before="60" w:after="60" w:line="360" w:lineRule="auto"/>
        <w:ind w:left="-426" w:right="-993" w:firstLine="0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Elastyczność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– opcję główną ubezpieczenia można rozszerzyć o dowolnie wybrane opcje dodatkowe </w:t>
      </w:r>
    </w:p>
    <w:p w14:paraId="6963585A" w14:textId="3652238B" w:rsidR="00F23271" w:rsidRPr="00104D1B" w:rsidRDefault="00F23271" w:rsidP="00104D1B">
      <w:pPr>
        <w:numPr>
          <w:ilvl w:val="0"/>
          <w:numId w:val="11"/>
        </w:numPr>
        <w:spacing w:before="60" w:after="60" w:line="360" w:lineRule="auto"/>
        <w:ind w:left="-426" w:right="-993" w:firstLine="0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Świadczenia z </w:t>
      </w:r>
      <w:r w:rsidRPr="00116E40">
        <w:rPr>
          <w:rFonts w:ascii="Arial" w:eastAsia="Times New Roman" w:hAnsi="Arial" w:cs="Arial"/>
          <w:b/>
          <w:smallCaps/>
          <w:color w:val="000000"/>
        </w:rPr>
        <w:t>o</w:t>
      </w: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pcji Dodatkowych kumulują się ze świadczeniami z opcji głównej</w:t>
      </w:r>
    </w:p>
    <w:p w14:paraId="23417546" w14:textId="63650641" w:rsidR="00F23271" w:rsidRPr="00104D1B" w:rsidRDefault="00F23271" w:rsidP="00104D1B">
      <w:pPr>
        <w:numPr>
          <w:ilvl w:val="0"/>
          <w:numId w:val="11"/>
        </w:numPr>
        <w:spacing w:before="60" w:after="60" w:line="360" w:lineRule="auto"/>
        <w:ind w:left="-426" w:right="-993" w:firstLine="0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świadczenia z opcji Dodatkowych wypłacane są nawet jeżeli InterRisk nie ponosi odpowiedzialności z opcji </w:t>
      </w:r>
      <w:r w:rsidR="00240D7F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br/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głównej </w:t>
      </w:r>
      <w:r w:rsidR="00116E40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–</w:t>
      </w:r>
      <w:r w:rsidR="00240D7F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</w:t>
      </w:r>
      <w:r w:rsidR="00116E40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np. 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zwrot kosztów leczenia w przypadku braku orzeczenia uszczerbku na zdrowiu </w:t>
      </w:r>
    </w:p>
    <w:p w14:paraId="213CCC95" w14:textId="54A91011" w:rsidR="00F23271" w:rsidRDefault="00F23271" w:rsidP="00104D1B">
      <w:pPr>
        <w:numPr>
          <w:ilvl w:val="0"/>
          <w:numId w:val="11"/>
        </w:numPr>
        <w:spacing w:before="60" w:after="60" w:line="360" w:lineRule="auto"/>
        <w:ind w:left="-851" w:right="-993" w:hanging="425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unikalny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na rynku ubezpieczeń szkolnych </w:t>
      </w:r>
      <w:r w:rsidRPr="00371B72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Pakiet ONKO 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– wsparcie specjalistyczne i finansowe w przypadku poważnej choroby</w:t>
      </w:r>
    </w:p>
    <w:p w14:paraId="348134EA" w14:textId="7CAA37E8" w:rsidR="00F23271" w:rsidRPr="00104D1B" w:rsidRDefault="00F23271" w:rsidP="00104D1B">
      <w:pPr>
        <w:numPr>
          <w:ilvl w:val="0"/>
          <w:numId w:val="11"/>
        </w:numPr>
        <w:spacing w:before="60" w:after="60" w:line="360" w:lineRule="auto"/>
        <w:ind w:left="-851" w:right="-993" w:hanging="425"/>
        <w:jc w:val="right"/>
        <w:rPr>
          <w:rFonts w:ascii="Arial" w:eastAsia="Times New Roman" w:hAnsi="Arial" w:cs="Arial"/>
          <w:b/>
          <w:smallCaps/>
          <w:color w:val="000000"/>
          <w:sz w:val="18"/>
          <w:szCs w:val="18"/>
        </w:rPr>
      </w:pP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Pakiet KLESZCZ i rozpoznanie boreliozy – świadczenie za </w:t>
      </w:r>
      <w:r w:rsidR="00116E40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>rozpoznanie</w:t>
      </w:r>
      <w:r w:rsidRPr="00104D1B">
        <w:rPr>
          <w:rFonts w:ascii="Arial" w:eastAsia="Times New Roman" w:hAnsi="Arial" w:cs="Arial"/>
          <w:b/>
          <w:smallCaps/>
          <w:color w:val="000000"/>
          <w:sz w:val="18"/>
          <w:szCs w:val="18"/>
        </w:rPr>
        <w:t xml:space="preserve"> boreliozy oraz pokrycie kosztów usunięcia kleszcza, badań diagnostycznych oraz antybiotykoterapii </w:t>
      </w:r>
    </w:p>
    <w:p w14:paraId="5BD7C51B" w14:textId="21263BB2" w:rsidR="00F23271" w:rsidRPr="00120DD7" w:rsidRDefault="00F23271" w:rsidP="00240D7F">
      <w:pPr>
        <w:numPr>
          <w:ilvl w:val="0"/>
          <w:numId w:val="11"/>
        </w:numPr>
        <w:spacing w:before="60" w:after="60" w:line="360" w:lineRule="auto"/>
        <w:ind w:left="142" w:right="-993" w:hanging="426"/>
        <w:jc w:val="right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 w:rsidRPr="00371B72">
        <w:rPr>
          <w:rFonts w:ascii="Arial" w:eastAsia="Times New Roman" w:hAnsi="Arial" w:cs="Arial"/>
          <w:b/>
          <w:smallCaps/>
          <w:color w:val="000000" w:themeColor="text1"/>
          <w:sz w:val="18"/>
          <w:szCs w:val="18"/>
        </w:rPr>
        <w:t xml:space="preserve">e-Rehabilitacja </w:t>
      </w:r>
      <w:r w:rsidRPr="00240D7F">
        <w:rPr>
          <w:rFonts w:ascii="Arial" w:eastAsia="Times New Roman" w:hAnsi="Arial" w:cs="Arial"/>
          <w:b/>
          <w:smallCaps/>
          <w:color w:val="000000" w:themeColor="text1"/>
          <w:sz w:val="18"/>
          <w:szCs w:val="18"/>
        </w:rPr>
        <w:t xml:space="preserve">– rehabilitacja po nieszczęśliwym </w:t>
      </w:r>
      <w:r w:rsidR="00116E40" w:rsidRPr="00240D7F">
        <w:rPr>
          <w:rFonts w:ascii="Arial" w:eastAsia="Times New Roman" w:hAnsi="Arial" w:cs="Arial"/>
          <w:b/>
          <w:smallCaps/>
          <w:color w:val="000000" w:themeColor="text1"/>
          <w:sz w:val="18"/>
          <w:szCs w:val="18"/>
        </w:rPr>
        <w:t xml:space="preserve">wypadku </w:t>
      </w:r>
      <w:r w:rsidRPr="00240D7F">
        <w:rPr>
          <w:rFonts w:ascii="Arial" w:eastAsia="Times New Roman" w:hAnsi="Arial" w:cs="Arial"/>
          <w:b/>
          <w:smallCaps/>
          <w:color w:val="000000" w:themeColor="text1"/>
          <w:sz w:val="18"/>
          <w:szCs w:val="18"/>
        </w:rPr>
        <w:t>przeprowadzana zdalnie w domu ubezpieczonego</w:t>
      </w:r>
    </w:p>
    <w:p w14:paraId="38575565" w14:textId="6FEB467D" w:rsidR="00104D1B" w:rsidRPr="00AC1227" w:rsidRDefault="00240D7F" w:rsidP="00240D7F">
      <w:pPr>
        <w:ind w:right="-993"/>
        <w:jc w:val="right"/>
        <w:rPr>
          <w:rFonts w:ascii="Arial" w:hAnsi="Arial" w:cs="Arial"/>
          <w:b/>
          <w:bCs/>
          <w:noProof/>
          <w:color w:val="FF0000"/>
          <w:sz w:val="14"/>
          <w:szCs w:val="14"/>
        </w:rPr>
      </w:pPr>
      <w:r w:rsidRPr="00240D7F">
        <w:rPr>
          <w:rFonts w:ascii="Arial" w:hAnsi="Arial" w:cs="Arial"/>
          <w:b/>
          <w:bCs/>
          <w:noProof/>
          <w:color w:val="FF0000"/>
        </w:rPr>
        <w:t>NOWOŚĆ!!!</w:t>
      </w:r>
      <w:r>
        <w:rPr>
          <w:rFonts w:ascii="Arial" w:hAnsi="Arial" w:cs="Arial"/>
          <w:b/>
          <w:bCs/>
          <w:noProof/>
          <w:color w:val="FF0000"/>
        </w:rPr>
        <w:t xml:space="preserve"> </w:t>
      </w:r>
      <w:r w:rsidRPr="00240D7F">
        <w:rPr>
          <w:rFonts w:ascii="Arial" w:hAnsi="Arial" w:cs="Arial"/>
          <w:b/>
          <w:bCs/>
          <w:noProof/>
          <w:color w:val="FF0000"/>
        </w:rPr>
        <w:t xml:space="preserve">HEJT </w:t>
      </w:r>
      <w:r w:rsidRPr="00AC1227">
        <w:rPr>
          <w:rFonts w:ascii="Arial" w:hAnsi="Arial" w:cs="Arial"/>
          <w:b/>
          <w:bCs/>
          <w:noProof/>
          <w:color w:val="FF0000"/>
        </w:rPr>
        <w:t xml:space="preserve">STOP - </w:t>
      </w:r>
      <w:r w:rsidR="00AC1227" w:rsidRPr="00AC1227">
        <w:rPr>
          <w:rFonts w:ascii="Arial" w:hAnsi="Arial" w:cs="Arial"/>
          <w:b/>
          <w:bCs/>
          <w:noProof/>
          <w:color w:val="FF0000"/>
        </w:rPr>
        <w:t xml:space="preserve"> </w:t>
      </w:r>
      <w:r w:rsidR="00AC1227" w:rsidRPr="00116E40">
        <w:rPr>
          <w:rFonts w:ascii="Arial" w:eastAsia="Times New Roman" w:hAnsi="Arial" w:cs="Arial"/>
          <w:b/>
          <w:smallCaps/>
          <w:color w:val="FF0000"/>
          <w:sz w:val="16"/>
          <w:szCs w:val="16"/>
        </w:rPr>
        <w:t>WSPARCIE  PSYCHOLOGICZNE, PRAWNE I INFORMATYCZNE, W ZAKRESIE MOWY NIENAWIŚCI I BEZPIECZEŃSTWA W SIECI</w:t>
      </w:r>
    </w:p>
    <w:p w14:paraId="2A5BD832" w14:textId="322309D3" w:rsidR="00AD7F4C" w:rsidRPr="00116E40" w:rsidRDefault="00AD7F4C">
      <w:pPr>
        <w:rPr>
          <w:rFonts w:ascii="Arial" w:hAnsi="Arial" w:cs="Arial"/>
          <w:noProof/>
          <w:sz w:val="20"/>
          <w:szCs w:val="20"/>
        </w:rPr>
      </w:pPr>
      <w:r w:rsidRPr="00116E40">
        <w:rPr>
          <w:rFonts w:ascii="Arial" w:hAnsi="Arial" w:cs="Arial"/>
          <w:b/>
          <w:bCs/>
          <w:noProof/>
          <w:sz w:val="20"/>
          <w:szCs w:val="20"/>
        </w:rPr>
        <w:t>Ofertę przygotował:</w:t>
      </w:r>
      <w:r w:rsidRPr="00116E40">
        <w:rPr>
          <w:rFonts w:ascii="Arial" w:hAnsi="Arial" w:cs="Arial"/>
          <w:noProof/>
          <w:sz w:val="20"/>
          <w:szCs w:val="20"/>
        </w:rPr>
        <w:t xml:space="preserve"> </w:t>
      </w:r>
      <w:r w:rsidR="00370403">
        <w:rPr>
          <w:rFonts w:ascii="Arial" w:hAnsi="Arial" w:cs="Arial"/>
          <w:noProof/>
          <w:sz w:val="20"/>
          <w:szCs w:val="20"/>
        </w:rPr>
        <w:t>Grażyna Szmurło, Główny Specjalista w zespole ubezpieczeń Korporacyjnych</w:t>
      </w:r>
    </w:p>
    <w:p w14:paraId="15CD3E44" w14:textId="057705F4" w:rsidR="00104D1B" w:rsidRDefault="0049223C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0E34ED1" wp14:editId="3230F81F">
            <wp:simplePos x="0" y="0"/>
            <wp:positionH relativeFrom="column">
              <wp:posOffset>5326076</wp:posOffset>
            </wp:positionH>
            <wp:positionV relativeFrom="paragraph">
              <wp:posOffset>189009</wp:posOffset>
            </wp:positionV>
            <wp:extent cx="929005" cy="9290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8" cy="9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56785AC" wp14:editId="2C940134">
            <wp:simplePos x="0" y="0"/>
            <wp:positionH relativeFrom="column">
              <wp:posOffset>4379871</wp:posOffset>
            </wp:positionH>
            <wp:positionV relativeFrom="paragraph">
              <wp:posOffset>220814</wp:posOffset>
            </wp:positionV>
            <wp:extent cx="858741" cy="773522"/>
            <wp:effectExtent l="0" t="0" r="0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8"/>
                    <a:stretch/>
                  </pic:blipFill>
                  <pic:spPr bwMode="auto">
                    <a:xfrm>
                      <a:off x="0" y="0"/>
                      <a:ext cx="860181" cy="7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4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BCA26" wp14:editId="12AC4763">
                <wp:simplePos x="0" y="0"/>
                <wp:positionH relativeFrom="column">
                  <wp:posOffset>639445</wp:posOffset>
                </wp:positionH>
                <wp:positionV relativeFrom="paragraph">
                  <wp:posOffset>187325</wp:posOffset>
                </wp:positionV>
                <wp:extent cx="2247900" cy="929005"/>
                <wp:effectExtent l="0" t="0" r="19050" b="234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29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C6D52" id="Prostokąt 5" o:spid="_x0000_s1026" style="position:absolute;margin-left:50.35pt;margin-top:14.75pt;width:177pt;height:7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" fillcolor="white [3212]" strokecolor="#e7e6e6 [3214]" strokeweight="1pt"/>
            </w:pict>
          </mc:Fallback>
        </mc:AlternateContent>
      </w:r>
      <w:r w:rsidR="001C672D" w:rsidRPr="00116E40">
        <w:rPr>
          <w:rFonts w:ascii="Arial" w:hAnsi="Arial" w:cs="Arial"/>
          <w:b/>
          <w:bCs/>
          <w:noProof/>
          <w:sz w:val="20"/>
          <w:szCs w:val="20"/>
        </w:rPr>
        <w:t>Oddział InterRisk TU SA Vienna Insurance Group w</w:t>
      </w:r>
      <w:r w:rsidR="001C672D" w:rsidRPr="00F2327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Gdańsku</w:t>
      </w:r>
    </w:p>
    <w:p w14:paraId="384C0DBC" w14:textId="715AA68F" w:rsidR="00796247" w:rsidRPr="00796247" w:rsidRDefault="00796247" w:rsidP="00796247">
      <w:pPr>
        <w:tabs>
          <w:tab w:val="left" w:pos="1296"/>
          <w:tab w:val="right" w:pos="10065"/>
        </w:tabs>
        <w:ind w:right="-993"/>
        <w:rPr>
          <w:b/>
          <w:bCs/>
          <w:noProof/>
        </w:rPr>
      </w:pPr>
      <w:r w:rsidRPr="00796247">
        <w:rPr>
          <w:b/>
          <w:bCs/>
          <w:noProof/>
        </w:rPr>
        <w:tab/>
      </w:r>
    </w:p>
    <w:p w14:paraId="51AFD326" w14:textId="2C0D6D08" w:rsidR="00F23271" w:rsidRDefault="00116E40" w:rsidP="00796247">
      <w:pPr>
        <w:tabs>
          <w:tab w:val="left" w:pos="1296"/>
          <w:tab w:val="right" w:pos="10065"/>
        </w:tabs>
        <w:ind w:right="-993"/>
        <w:rPr>
          <w:noProof/>
        </w:rPr>
      </w:pPr>
      <w:r w:rsidRPr="00104D1B">
        <w:rPr>
          <w:rFonts w:ascii="Arial" w:eastAsia="Times New Roman" w:hAnsi="Arial" w:cs="Arial"/>
          <w:b/>
          <w:smallCaps/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1" locked="0" layoutInCell="0" allowOverlap="1" wp14:anchorId="269D65DC" wp14:editId="004FDAB9">
            <wp:simplePos x="0" y="0"/>
            <wp:positionH relativeFrom="margin">
              <wp:posOffset>-266700</wp:posOffset>
            </wp:positionH>
            <wp:positionV relativeFrom="paragraph">
              <wp:posOffset>208915</wp:posOffset>
            </wp:positionV>
            <wp:extent cx="764540" cy="36512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247">
        <w:rPr>
          <w:noProof/>
        </w:rPr>
        <w:tab/>
      </w:r>
    </w:p>
    <w:p w14:paraId="403279E4" w14:textId="4D46B152" w:rsidR="00796247" w:rsidRDefault="00796247" w:rsidP="00796247">
      <w:pPr>
        <w:tabs>
          <w:tab w:val="left" w:pos="1296"/>
          <w:tab w:val="right" w:pos="10065"/>
        </w:tabs>
        <w:ind w:right="-993"/>
        <w:rPr>
          <w:noProof/>
        </w:rPr>
      </w:pPr>
    </w:p>
    <w:p w14:paraId="20ED90EA" w14:textId="1BAB8EA3" w:rsidR="00F23271" w:rsidRDefault="00D85889" w:rsidP="00235B66">
      <w:pPr>
        <w:spacing w:line="295" w:lineRule="exact"/>
        <w:ind w:firstLine="426"/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</w:pPr>
      <w:r w:rsidRPr="00D43F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EC893" wp14:editId="245C27A1">
                <wp:simplePos x="0" y="0"/>
                <wp:positionH relativeFrom="leftMargin">
                  <wp:posOffset>402590</wp:posOffset>
                </wp:positionH>
                <wp:positionV relativeFrom="paragraph">
                  <wp:posOffset>-387350</wp:posOffset>
                </wp:positionV>
                <wp:extent cx="45720" cy="584200"/>
                <wp:effectExtent l="0" t="0" r="0" b="0"/>
                <wp:wrapNone/>
                <wp:docPr id="216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584200"/>
                        </a:xfrm>
                        <a:prstGeom prst="rect">
                          <a:avLst/>
                        </a:prstGeom>
                        <a:solidFill>
                          <a:srgbClr val="E20917"/>
                        </a:solidFill>
                      </wps:spPr>
                      <wps:txbx>
                        <w:txbxContent>
                          <w:p w14:paraId="36B3F592" w14:textId="77777777" w:rsidR="00104D1B" w:rsidRDefault="00104D1B" w:rsidP="00235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E0B822" w14:textId="77777777" w:rsidR="00104D1B" w:rsidRDefault="00104D1B" w:rsidP="00235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04BEE1" w14:textId="77777777" w:rsidR="00104D1B" w:rsidRPr="00371B72" w:rsidRDefault="00104D1B" w:rsidP="00235B66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71B72">
                              <w:rPr>
                                <w:sz w:val="24"/>
                                <w:szCs w:val="24"/>
                              </w:rPr>
                              <w:t>UI</w:t>
                            </w:r>
                            <w:r w:rsidRPr="00371B72">
                              <w:t xml:space="preserve"> </w:t>
                            </w:r>
                            <w:r w:rsidRPr="00371B72"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  <w:r w:rsidRPr="00371B72">
                              <w:rPr>
                                <w:sz w:val="24"/>
                                <w:szCs w:val="24"/>
                              </w:rPr>
                              <w:tab/>
                              <w:t>UBEZPIECZENIE NASTĘPSTW NIESZCZĘŚLIWYCH WYPADKÓW.</w:t>
                            </w:r>
                            <w:r w:rsidRPr="00371B72">
                              <w:rPr>
                                <w:sz w:val="24"/>
                                <w:szCs w:val="24"/>
                              </w:rPr>
                              <w:tab/>
                              <w:t>UBEZPIECZENIE NASTĘPSTW NIESZCZĘŚLIWYCH WYPADKÓWI.</w:t>
                            </w:r>
                            <w:r w:rsidRPr="00371B72">
                              <w:rPr>
                                <w:sz w:val="24"/>
                                <w:szCs w:val="24"/>
                              </w:rPr>
                              <w:tab/>
                              <w:t>UBEZPIECZENIE NASTĘPSTW NIESZCZĘŚLIWYCH WYPADKÓW</w:t>
                            </w:r>
                          </w:p>
                          <w:p w14:paraId="291B7F01" w14:textId="77777777" w:rsidR="00104D1B" w:rsidRDefault="00104D1B" w:rsidP="00235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404DC" w14:textId="77777777" w:rsidR="00104D1B" w:rsidRDefault="00104D1B" w:rsidP="00235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9B27F1" w14:textId="77777777" w:rsidR="00104D1B" w:rsidRDefault="00104D1B" w:rsidP="00235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EC893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31.7pt;margin-top:-30.5pt;width:3.6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" fillcolor="#e20917" stroked="f">
                <v:textbox>
                  <w:txbxContent>
                    <w:p w14:paraId="36B3F592" w14:textId="77777777" w:rsidR="00104D1B" w:rsidRDefault="00104D1B" w:rsidP="00235B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E0B822" w14:textId="77777777" w:rsidR="00104D1B" w:rsidRDefault="00104D1B" w:rsidP="00235B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04BEE1" w14:textId="77777777" w:rsidR="00104D1B" w:rsidRPr="00371B72" w:rsidRDefault="00104D1B" w:rsidP="00235B66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71B72">
                        <w:rPr>
                          <w:sz w:val="24"/>
                          <w:szCs w:val="24"/>
                        </w:rPr>
                        <w:t>UI</w:t>
                      </w:r>
                      <w:r w:rsidRPr="00371B72">
                        <w:t xml:space="preserve"> </w:t>
                      </w:r>
                      <w:r w:rsidRPr="00371B72">
                        <w:rPr>
                          <w:sz w:val="24"/>
                          <w:szCs w:val="24"/>
                        </w:rPr>
                        <w:t>I.</w:t>
                      </w:r>
                      <w:r w:rsidRPr="00371B72">
                        <w:rPr>
                          <w:sz w:val="24"/>
                          <w:szCs w:val="24"/>
                        </w:rPr>
                        <w:tab/>
                        <w:t>UBEZPIECZENIE NASTĘPSTW NIESZCZĘŚLIWYCH WYPADKÓW.</w:t>
                      </w:r>
                      <w:r w:rsidRPr="00371B72">
                        <w:rPr>
                          <w:sz w:val="24"/>
                          <w:szCs w:val="24"/>
                        </w:rPr>
                        <w:tab/>
                        <w:t>UBEZPIECZENIE NASTĘPSTW NIESZCZĘŚLIWYCH WYPADKÓWI.</w:t>
                      </w:r>
                      <w:r w:rsidRPr="00371B72">
                        <w:rPr>
                          <w:sz w:val="24"/>
                          <w:szCs w:val="24"/>
                        </w:rPr>
                        <w:tab/>
                        <w:t>UBEZPIECZENIE NASTĘPSTW NIESZCZĘŚLIWYCH WYPADKÓW</w:t>
                      </w:r>
                    </w:p>
                    <w:p w14:paraId="291B7F01" w14:textId="77777777" w:rsidR="00104D1B" w:rsidRDefault="00104D1B" w:rsidP="00235B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E404DC" w14:textId="77777777" w:rsidR="00104D1B" w:rsidRDefault="00104D1B" w:rsidP="00235B6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9B27F1" w14:textId="77777777" w:rsidR="00104D1B" w:rsidRDefault="00104D1B" w:rsidP="00235B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B66" w:rsidRPr="00D43F1D"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  <w:t>Ubezpieczenie Następstw Nieszczęśliwych Wypadków</w:t>
      </w:r>
      <w:r w:rsidR="00B16A2D" w:rsidRPr="00D43F1D"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  <w:t xml:space="preserve"> </w:t>
      </w:r>
      <w:r w:rsidR="002C0A08" w:rsidRPr="00D43F1D"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  <w:t>EDU Plus</w:t>
      </w:r>
      <w:r w:rsidR="00235B66" w:rsidRPr="00D43F1D"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  <w:t>:</w:t>
      </w:r>
    </w:p>
    <w:p w14:paraId="1F8BC0BC" w14:textId="56B667A5" w:rsidR="0049223C" w:rsidRDefault="0049223C" w:rsidP="00235B66">
      <w:pPr>
        <w:spacing w:line="295" w:lineRule="exact"/>
        <w:ind w:firstLine="426"/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</w:pPr>
    </w:p>
    <w:tbl>
      <w:tblPr>
        <w:tblW w:w="10704" w:type="dxa"/>
        <w:tblInd w:w="-639" w:type="dxa"/>
        <w:tblBorders>
          <w:top w:val="single" w:sz="24" w:space="0" w:color="E6E7E8"/>
          <w:left w:val="single" w:sz="24" w:space="0" w:color="E6E7E8"/>
          <w:bottom w:val="single" w:sz="24" w:space="0" w:color="E6E7E8"/>
          <w:right w:val="single" w:sz="24" w:space="0" w:color="E6E7E8"/>
          <w:insideH w:val="single" w:sz="24" w:space="0" w:color="E6E7E8"/>
          <w:insideV w:val="single" w:sz="24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230"/>
        <w:gridCol w:w="1251"/>
        <w:gridCol w:w="1251"/>
        <w:gridCol w:w="1251"/>
        <w:gridCol w:w="1251"/>
      </w:tblGrid>
      <w:tr w:rsidR="0049223C" w:rsidRPr="00301D02" w14:paraId="2483DD7B" w14:textId="77777777" w:rsidTr="00E23BFB">
        <w:trPr>
          <w:trHeight w:val="559"/>
        </w:trPr>
        <w:tc>
          <w:tcPr>
            <w:tcW w:w="47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06A8C172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Hlk103342064"/>
          </w:p>
        </w:tc>
        <w:tc>
          <w:tcPr>
            <w:tcW w:w="52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1311D3AF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ZAKRES UBEZPIECZENIA</w:t>
            </w:r>
          </w:p>
        </w:tc>
        <w:tc>
          <w:tcPr>
            <w:tcW w:w="12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DF2ACED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E0DD75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WARIANT I</w:t>
            </w:r>
          </w:p>
        </w:tc>
        <w:tc>
          <w:tcPr>
            <w:tcW w:w="12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A9CB7C8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9434B2D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WARIANT II</w:t>
            </w:r>
          </w:p>
        </w:tc>
        <w:tc>
          <w:tcPr>
            <w:tcW w:w="12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15A7B6D2" w14:textId="77777777" w:rsidR="0049223C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1D55FA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WARIANT II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2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67840CC" w14:textId="77777777" w:rsidR="0049223C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5A97F1" w14:textId="77777777" w:rsidR="0049223C" w:rsidRPr="00301D02" w:rsidRDefault="0049223C" w:rsidP="00E2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WARIANT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IV</w:t>
            </w:r>
          </w:p>
        </w:tc>
      </w:tr>
      <w:tr w:rsidR="00530A8D" w:rsidRPr="00301D02" w14:paraId="69E7F8CB" w14:textId="77777777" w:rsidTr="00E23BFB">
        <w:trPr>
          <w:trHeight w:val="460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71D484EF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00FCA915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EF3F9A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OPCJA PODSTAWOWA                                    </w:t>
            </w: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uma</w:t>
            </w:r>
            <w:r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bezpieczenia (SU)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0CC1FBBF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2B906E" w14:textId="2B6B9BBD" w:rsidR="00530A8D" w:rsidRPr="00301D02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  <w:r w:rsidR="00530A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30A8D"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6EF25A01" w14:textId="77777777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06F6649" w14:textId="7A0907C8" w:rsidR="00530A8D" w:rsidRPr="00301D02" w:rsidRDefault="000F4B7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AE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30A8D"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4223F1C2" w14:textId="77777777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0D9ACD" w14:textId="306ED629" w:rsidR="00530A8D" w:rsidRPr="00301D02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</w:t>
            </w:r>
            <w:r w:rsidR="00530A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30A8D"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6FB96140" w14:textId="77777777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BFF35D" w14:textId="6560F7B6" w:rsidR="00530A8D" w:rsidRPr="00301D02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="00095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="00530A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30A8D" w:rsidRPr="00301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000 zł</w:t>
            </w:r>
          </w:p>
        </w:tc>
      </w:tr>
      <w:tr w:rsidR="00530A8D" w:rsidRPr="00301D02" w14:paraId="4E264B3C" w14:textId="77777777" w:rsidTr="00E23BFB">
        <w:trPr>
          <w:trHeight w:val="460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034084ED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5D383144" w14:textId="77777777" w:rsidR="00530A8D" w:rsidRPr="0015398F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53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I WYSOKOŚĆ ŚWIADCZENIA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FC6EE3F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1DAED0FD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5694352D" w14:textId="77777777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0EC8F331" w14:textId="77777777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30A8D" w:rsidRPr="00301D02" w14:paraId="23FE30DE" w14:textId="77777777" w:rsidTr="00E23BFB">
        <w:trPr>
          <w:trHeight w:val="396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E210B9F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4C7AFE6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Śmierć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bezpieczonego w wyniku NW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terenie 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ówki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oświatowej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B9505FA" w14:textId="78114470" w:rsidR="00530A8D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  <w:r w:rsidR="00530A8D" w:rsidRPr="00864E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000 zł</w:t>
            </w:r>
          </w:p>
          <w:p w14:paraId="7E08F6F9" w14:textId="3F13027D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59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(łącznie ze świadczeniem wskazanym w pkt 2)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1DD7DB3" w14:textId="46364328" w:rsidR="00530A8D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</w:t>
            </w:r>
            <w:r w:rsidR="00530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30A8D" w:rsidRPr="00864E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000 zł</w:t>
            </w:r>
          </w:p>
          <w:p w14:paraId="11AF32AA" w14:textId="792C05E7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59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(łącznie ze świadczeniem wskazanym w pkt 2)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68CC099" w14:textId="475CEEC1" w:rsidR="00530A8D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AE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Pr="00864E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000 zł</w:t>
            </w:r>
          </w:p>
          <w:p w14:paraId="2B230A15" w14:textId="10C5A180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(łącznie ze świadczeniem wskazanym w pkt 2)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DFBD983" w14:textId="65DBBAAC" w:rsidR="00530A8D" w:rsidRDefault="00095A0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C355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="00530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30A8D" w:rsidRPr="00864E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000 zł</w:t>
            </w:r>
          </w:p>
          <w:p w14:paraId="00C1C062" w14:textId="01D45441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(łącznie ze świadczeniem wskazanym w pkt 2)</w:t>
            </w:r>
          </w:p>
        </w:tc>
      </w:tr>
      <w:tr w:rsidR="00530A8D" w:rsidRPr="00301D02" w14:paraId="6CE20BBF" w14:textId="77777777" w:rsidTr="00E23BFB">
        <w:trPr>
          <w:trHeight w:val="157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9A57024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ACC02F7" w14:textId="77777777" w:rsidR="00530A8D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Śmierć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bezpieczonego w wyniku NW</w:t>
            </w:r>
          </w:p>
          <w:p w14:paraId="4F9A6C7C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tym zawał serca i udar mózgu)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240B812" w14:textId="6AC34B1A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7E28160" w14:textId="686314B6" w:rsidR="00530A8D" w:rsidRPr="00864E1C" w:rsidRDefault="000F4B7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78A1D04" w14:textId="40B71383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887CD76" w14:textId="26C840F0" w:rsidR="00530A8D" w:rsidRPr="00864E1C" w:rsidRDefault="006462E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</w:tr>
      <w:tr w:rsidR="00530A8D" w:rsidRPr="00301D02" w14:paraId="28B5AFF3" w14:textId="77777777" w:rsidTr="00E23BFB">
        <w:trPr>
          <w:trHeight w:val="221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6E97D19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670F256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Śmierć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bezpieczonego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następstwie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komunikacyjnego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59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–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Opcja D1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60DA74F" w14:textId="14646CE5" w:rsidR="00530A8D" w:rsidRPr="0013068F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30</w:t>
            </w:r>
            <w:r w:rsidR="00530A8D"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4D841E9" w14:textId="762111D6" w:rsidR="00530A8D" w:rsidRPr="0013068F" w:rsidRDefault="000F4B7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4</w:t>
            </w:r>
            <w:r w:rsidR="00AE5D37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6</w:t>
            </w:r>
            <w:r w:rsidR="00530A8D"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7657B09" w14:textId="701E8E8A" w:rsidR="00530A8D" w:rsidRPr="0013068F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7</w:t>
            </w:r>
            <w:r w:rsidR="00530A8D"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0 000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B2DD79E" w14:textId="447B1487" w:rsidR="00530A8D" w:rsidRPr="0013068F" w:rsidRDefault="006462E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9</w:t>
            </w:r>
            <w:r w:rsidR="00530A8D"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0 000 zł</w:t>
            </w:r>
          </w:p>
        </w:tc>
      </w:tr>
      <w:tr w:rsidR="00530A8D" w:rsidRPr="00301D02" w14:paraId="4311BCDA" w14:textId="77777777" w:rsidTr="00E23BFB">
        <w:trPr>
          <w:trHeight w:val="222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D2BD850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6166980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Śmierć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opiekuna prawnego lub 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rodzica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bezpieczonego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następstwie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NW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4DA37AE" w14:textId="1DE44087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296E281" w14:textId="00B11D16" w:rsidR="00530A8D" w:rsidRPr="00864E1C" w:rsidRDefault="000F4B7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17C55F8" w14:textId="6F399EA1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9FABC2D" w14:textId="1EFABE81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</w:tr>
      <w:tr w:rsidR="00530A8D" w:rsidRPr="00301D02" w14:paraId="29D16DE1" w14:textId="77777777" w:rsidTr="00E23BFB">
        <w:trPr>
          <w:trHeight w:val="333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A86C682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F7A3A26" w14:textId="7B351F6E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Uszczerbek w wyniku NW (1% SU za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uszczerbek na zdrowiu od 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1%)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F15A43D" w14:textId="1B8492BA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C4A893C" w14:textId="3F2D41AF" w:rsidR="00530A8D" w:rsidRPr="00864E1C" w:rsidRDefault="000F4B7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27F8ACE" w14:textId="392792FB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1FCC9AB" w14:textId="6F30C4B0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30A8D" w:rsidRPr="00301D02" w14:paraId="507E8210" w14:textId="77777777" w:rsidTr="00E23BFB">
        <w:trPr>
          <w:trHeight w:val="333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8B4833B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01B467B" w14:textId="2671E7D2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CB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100% Uszczerbek w wyniku NW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16B7A35" w14:textId="39887CB1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33C0C77" w14:textId="3AD652C3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0F4B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F4B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1B6DE7D" w14:textId="7E673AAB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147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F823029" w14:textId="59EBC2D8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147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000 zł</w:t>
            </w:r>
          </w:p>
        </w:tc>
      </w:tr>
      <w:tr w:rsidR="00530A8D" w:rsidRPr="00301D02" w14:paraId="18478CFE" w14:textId="77777777" w:rsidTr="00E23BFB">
        <w:trPr>
          <w:trHeight w:val="338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050929B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E150246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Uszczerbek na zdrowiu w wyniku ataku padaczki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świadczenie 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jednorazow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7051997" w14:textId="5BF30C42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9B36762" w14:textId="1B3FA127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291F6EA" w14:textId="6DBA5797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4BA4075" w14:textId="16313DA0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30A8D" w:rsidRPr="00301D02" w14:paraId="2676238B" w14:textId="77777777" w:rsidTr="00E23BFB">
        <w:trPr>
          <w:trHeight w:val="224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BF8A081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C321921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Wstrząśnienie mózgu w wyniku NW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jednorazow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8FADD89" w14:textId="6B971148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B117C61" w14:textId="31B21875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8DD6424" w14:textId="62140CEB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05776D2" w14:textId="6BFF39E0" w:rsidR="00530A8D" w:rsidRPr="00864E1C" w:rsidRDefault="006462E8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30A8D" w:rsidRPr="00301D02" w14:paraId="17C9636C" w14:textId="77777777" w:rsidTr="00E23BFB">
        <w:trPr>
          <w:trHeight w:val="705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D3E4964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9923626" w14:textId="77777777" w:rsidR="00530A8D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Uszkodzenie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ciała w wyniku NW, które nie pozostawił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uszczerbku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zdrowiu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a wymagał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interwencji lekarskiej w placówce medycznej oraz leczenia i co najmniej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dwóch wizyt kontrolnych</w:t>
            </w:r>
          </w:p>
          <w:p w14:paraId="7934522D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jednorazow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7418AA5" w14:textId="2A0442BB" w:rsidR="00530A8D" w:rsidRPr="0013068F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F66929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200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870D759" w14:textId="5CF51967" w:rsidR="00530A8D" w:rsidRPr="0013068F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AE5D37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360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C025163" w14:textId="6CC46FA6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FF93DEB" w14:textId="2671160E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500 zł</w:t>
            </w:r>
          </w:p>
        </w:tc>
      </w:tr>
      <w:tr w:rsidR="00530A8D" w:rsidRPr="00301D02" w14:paraId="659D0E92" w14:textId="77777777" w:rsidTr="00E23BFB">
        <w:trPr>
          <w:trHeight w:val="377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3F7F43D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A617F01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Oparzenia w wyniku NNW (II, III i IV stopnia)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D2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CE4E08B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4386E4FA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0271F6C8" w14:textId="290B124E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43A2496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159A51B5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1CC2407D" w14:textId="5C3D3D9B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6FC24BF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521A8D86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339847D5" w14:textId="5FB43B39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B67CCA9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3823445D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3BD49676" w14:textId="3C027CE0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</w:tr>
      <w:tr w:rsidR="00530A8D" w:rsidRPr="00301D02" w14:paraId="2BB4F41D" w14:textId="77777777" w:rsidTr="00E23BFB">
        <w:trPr>
          <w:trHeight w:val="399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544F1D8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0FEE082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dmrożenia</w:t>
            </w:r>
            <w:r w:rsidRPr="00A27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(II, III i IV stopnia)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D3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8C9F8C1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6758C35A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769F87BF" w14:textId="534B3939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4714DA2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79BC1006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1181B4C6" w14:textId="3EBF9DA8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050E8FA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5B068E8B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723D338F" w14:textId="25974E8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67D7617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 - 200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,</w:t>
            </w:r>
          </w:p>
          <w:p w14:paraId="56282C97" w14:textId="7777777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III - 600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  <w:p w14:paraId="1577B059" w14:textId="5E438DB2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pl-PL"/>
              </w:rPr>
              <w:t>IV - 1 000 z</w:t>
            </w:r>
            <w:r w:rsidRPr="0013068F">
              <w:rPr>
                <w:rFonts w:ascii="Times New Roman" w:eastAsia="Times New Roman" w:hAnsi="Times New Roman" w:cs="Times New Roman" w:hint="eastAsia"/>
                <w:color w:val="0000CC"/>
                <w:sz w:val="14"/>
                <w:szCs w:val="14"/>
                <w:lang w:eastAsia="pl-PL"/>
              </w:rPr>
              <w:t>ł</w:t>
            </w:r>
          </w:p>
        </w:tc>
      </w:tr>
      <w:tr w:rsidR="00530A8D" w:rsidRPr="00301D02" w14:paraId="0EB8363C" w14:textId="77777777" w:rsidTr="00E23BFB">
        <w:trPr>
          <w:trHeight w:val="234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805D5B3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2E413B5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Pogryzienie przez psa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jednorazow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2D5053C" w14:textId="5C28796C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13699A7" w14:textId="40BE90CC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6B160C1" w14:textId="62AD0B23" w:rsidR="00530A8D" w:rsidRPr="00864E1C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DD991B9" w14:textId="403197CD" w:rsidR="00530A8D" w:rsidRPr="00301D02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530A8D" w:rsidRPr="009D4B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</w:tr>
      <w:tr w:rsidR="00530A8D" w:rsidRPr="00301D02" w14:paraId="323CA1E6" w14:textId="77777777" w:rsidTr="00E23BFB">
        <w:trPr>
          <w:trHeight w:val="226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C054EF9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2B3829F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Pokąsanie, ukąszenie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jednorazow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BA6D146" w14:textId="1CFDA24E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9B7372A" w14:textId="5E29FB02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4CBEA5F" w14:textId="149FA1F4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C35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DEB2D7B" w14:textId="1D34710C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2C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30A8D" w:rsidRPr="00301D02" w14:paraId="5F102803" w14:textId="77777777" w:rsidTr="00E23BFB">
        <w:trPr>
          <w:trHeight w:val="221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B1BC2B4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3095E8A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Rozpoznanie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bezpieczonego sepsy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(jednorazowe świadczenie)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97CA43C" w14:textId="7983F0CF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DB54BF1" w14:textId="7A64C959" w:rsidR="00530A8D" w:rsidRPr="00864E1C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530A8D"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F2F3498" w14:textId="7769803F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35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1016F1A" w14:textId="0F0C4F91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2C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0</w:t>
            </w: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</w:tr>
      <w:tr w:rsidR="00530A8D" w:rsidRPr="00301D02" w14:paraId="743FB81E" w14:textId="77777777" w:rsidTr="00E23BFB">
        <w:trPr>
          <w:trHeight w:val="224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9DBE6C4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430A15A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Rozpoznanie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bezpieczonego wady wrodzonej serca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D12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8AAE3B7" w14:textId="37A9D81C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1 000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EEEE481" w14:textId="22705338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1 000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DC120D3" w14:textId="78841D17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1 000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5151125" w14:textId="0C4C1A61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1 000 zł</w:t>
            </w:r>
          </w:p>
        </w:tc>
      </w:tr>
      <w:tr w:rsidR="00530A8D" w:rsidRPr="00301D02" w14:paraId="079DC664" w14:textId="77777777" w:rsidTr="00E23BFB">
        <w:trPr>
          <w:trHeight w:val="284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B874485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F5C7244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Zatruci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pokarmowe, nagłe zatruc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gazami, porażen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prądem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piorunem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(jednorazowe świadczenie)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8986D46" w14:textId="3AA220DD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AA4F6B6" w14:textId="517C90DD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EE3D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5998D9E" w14:textId="1EEDB14B" w:rsidR="00530A8D" w:rsidRPr="00301D02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EDAB6A5" w14:textId="17D93295" w:rsidR="00530A8D" w:rsidRPr="00301D02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</w:tr>
      <w:tr w:rsidR="00530A8D" w:rsidRPr="00301D02" w14:paraId="788B2DAE" w14:textId="77777777" w:rsidTr="00E23BFB">
        <w:trPr>
          <w:trHeight w:val="399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AD093C3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EC18AD6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Rozpoznanie 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bezpieczonego chorób odzwierzęcych</w:t>
            </w:r>
          </w:p>
          <w:p w14:paraId="21F81C45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(bąblowicy, toksoplazmozy, wścieklizny)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6614574" w14:textId="191B87EA" w:rsidR="00530A8D" w:rsidRPr="00864E1C" w:rsidRDefault="00F66929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CB24A6F" w14:textId="32A2B7E8" w:rsidR="00530A8D" w:rsidRPr="00301D02" w:rsidRDefault="00EE3DCF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EDE4F40" w14:textId="78B1B43B" w:rsidR="00530A8D" w:rsidRPr="00301D02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530A8D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1933CAB" w14:textId="0AAEB72B" w:rsidR="00530A8D" w:rsidRPr="00301D02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147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147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147D26" w:rsidRPr="00413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 zł</w:t>
            </w:r>
          </w:p>
        </w:tc>
      </w:tr>
      <w:tr w:rsidR="00530A8D" w:rsidRPr="00301D02" w14:paraId="29E97F51" w14:textId="77777777" w:rsidTr="00E23BFB">
        <w:trPr>
          <w:trHeight w:val="214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E6469F2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D411499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KLESZCZ i rozpoznanie boreliozy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D20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4C00774" w14:textId="553590A6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1 500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5EAA6C2" w14:textId="3664F312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1 500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60C5478" w14:textId="6EC8EFD1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1 500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21139F7" w14:textId="4932879A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1 500 zł</w:t>
            </w:r>
          </w:p>
        </w:tc>
      </w:tr>
      <w:tr w:rsidR="00530A8D" w:rsidRPr="00301D02" w14:paraId="0B275BCD" w14:textId="77777777" w:rsidTr="00E23BFB">
        <w:trPr>
          <w:trHeight w:val="43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DC5FDF2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FAC1D9C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8F8A456" w14:textId="63DA4324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F669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669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5C5800F" w14:textId="76AB4953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4CEB35D" w14:textId="6E4F51A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35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8C3D09F" w14:textId="31EE2F34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2C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</w:tr>
      <w:tr w:rsidR="00530A8D" w:rsidRPr="00301D02" w14:paraId="044607F9" w14:textId="77777777" w:rsidTr="00E23BFB">
        <w:trPr>
          <w:trHeight w:val="222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FF97AA5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0E30E78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przekwalifikowania zawodowego osób niepełnosprawnych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1AED541" w14:textId="48DE9DB6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013A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13A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B37F946" w14:textId="75A3AED9" w:rsidR="00530A8D" w:rsidRPr="00301D02" w:rsidRDefault="00EE3DCF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E5D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D62EA63" w14:textId="35EAAFDD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35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6C6D0D3" w14:textId="1E016644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2C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 zł</w:t>
            </w:r>
          </w:p>
        </w:tc>
      </w:tr>
      <w:tr w:rsidR="00530A8D" w:rsidRPr="00301D02" w14:paraId="2B425995" w14:textId="77777777" w:rsidTr="00E23BFB">
        <w:trPr>
          <w:trHeight w:val="365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DAC7C5B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2B5892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2F1A4A4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zakupu lub naprawy okularów korekcyjnych lub aparatu słuchowego uszkodzonych w wyniku NW na terenie placówki oświatowej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E543FFD" w14:textId="77777777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468550" w14:textId="4127A7A6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9009C6F" w14:textId="77777777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E00748" w14:textId="677E191A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E76FBA0" w14:textId="77777777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4592BE" w14:textId="45A019E4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5526CE2" w14:textId="77777777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8CDE8C" w14:textId="06280268" w:rsidR="00530A8D" w:rsidRPr="00230528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05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200 zł</w:t>
            </w:r>
          </w:p>
        </w:tc>
      </w:tr>
      <w:tr w:rsidR="00530A8D" w:rsidRPr="00301D02" w14:paraId="43F754F8" w14:textId="77777777" w:rsidTr="00E23BFB">
        <w:trPr>
          <w:trHeight w:val="338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B736FDD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69736BF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B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zakupu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leków w wyniku NW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D18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721BFF79" w14:textId="295763DF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724A6BD" w14:textId="6B95DEEC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41D7C27" w14:textId="2A0E27D5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A308F54" w14:textId="47F0FD43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500 zł</w:t>
            </w:r>
          </w:p>
        </w:tc>
      </w:tr>
      <w:tr w:rsidR="00530A8D" w:rsidRPr="00301D02" w14:paraId="6B84B928" w14:textId="77777777" w:rsidTr="00E23BFB">
        <w:trPr>
          <w:trHeight w:val="365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2838491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0A815352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4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Assistance EDU PLUS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</w:t>
            </w:r>
            <w:r w:rsidRPr="00494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25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indywidualne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3068F">
              <w:rPr>
                <w:rFonts w:ascii="Times New Roman" w:eastAsia="Times New Roman" w:hAnsi="Times New Roman" w:cs="Times New Roman"/>
                <w:b/>
                <w:bCs/>
                <w:color w:val="0000CC"/>
                <w:sz w:val="16"/>
                <w:szCs w:val="16"/>
                <w:lang w:eastAsia="pl-PL"/>
              </w:rPr>
              <w:t>korepetycje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pomoc medyczna i rehabilitacyjna </w:t>
            </w:r>
            <w:r w:rsidRPr="007259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– Opcja D15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E661D73" w14:textId="189F3051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E849923" w14:textId="6F95F3D3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FF3B289" w14:textId="7C1ACE59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315199F" w14:textId="0330D700" w:rsidR="00530A8D" w:rsidRPr="001306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</w:pPr>
            <w:r w:rsidRPr="0013068F"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pl-PL"/>
              </w:rPr>
              <w:t>do 5 000 zł</w:t>
            </w:r>
          </w:p>
        </w:tc>
      </w:tr>
      <w:tr w:rsidR="00530A8D" w:rsidRPr="00301D02" w14:paraId="292A8DBB" w14:textId="77777777" w:rsidTr="00E23BFB">
        <w:trPr>
          <w:trHeight w:val="331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5DC02FE9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30FAEB91" w14:textId="77777777" w:rsidR="00530A8D" w:rsidRPr="00301D02" w:rsidRDefault="00530A8D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0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Hejt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Stop</w:t>
            </w:r>
            <w:r w:rsidRPr="00301D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pomoc informatyczna, psychologiczna i prawna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52BDF10" w14:textId="2E0D3FC9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F1923EF" w14:textId="66B7DBAA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284475E" w14:textId="2B6B2079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5 000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47B295D3" w14:textId="03B4BE72" w:rsidR="00530A8D" w:rsidRPr="00864E1C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E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5 000 zł</w:t>
            </w:r>
          </w:p>
        </w:tc>
      </w:tr>
      <w:tr w:rsidR="002C2D84" w:rsidRPr="00301D02" w14:paraId="38162E82" w14:textId="77777777" w:rsidTr="00E23BFB">
        <w:trPr>
          <w:trHeight w:val="331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5D29CB3" w14:textId="7DB55DE1" w:rsidR="002C2D84" w:rsidRPr="00301D02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1BD25366" w14:textId="0F15B8E6" w:rsidR="002C2D84" w:rsidRPr="00F102DA" w:rsidRDefault="002C2D84" w:rsidP="00530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Telemedycyna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– Opcja D20 </w:t>
            </w:r>
            <w:r w:rsidRPr="006462E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( 1</w:t>
            </w:r>
            <w:r w:rsidR="006462E8" w:rsidRPr="006462E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 e-konsultacji w zakresie pediatra, dietetyk)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ED637C2" w14:textId="4A43B39C" w:rsidR="002C2D84" w:rsidRPr="00864E1C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2B260729" w14:textId="3130D95F" w:rsidR="002C2D84" w:rsidRPr="00864E1C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–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CED8922" w14:textId="0F9F4F0D" w:rsidR="002C2D84" w:rsidRPr="00864E1C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14:paraId="6FB2C400" w14:textId="2119B974" w:rsidR="002C2D84" w:rsidRPr="00864E1C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5 000 zł</w:t>
            </w:r>
          </w:p>
        </w:tc>
      </w:tr>
      <w:tr w:rsidR="00530A8D" w:rsidRPr="00301D02" w14:paraId="553E3D4A" w14:textId="77777777" w:rsidTr="00E23BFB">
        <w:trPr>
          <w:trHeight w:val="399"/>
        </w:trPr>
        <w:tc>
          <w:tcPr>
            <w:tcW w:w="4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608BFCBF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56C25F7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F97B3A" w14:textId="77777777" w:rsidR="00530A8D" w:rsidRPr="00D84F40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SKŁADKA ZA OSOBĘ </w:t>
            </w:r>
          </w:p>
          <w:p w14:paraId="0DF93BB6" w14:textId="77777777" w:rsidR="00530A8D" w:rsidRPr="0015398F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pl-PL"/>
              </w:rPr>
            </w:pPr>
            <w:r w:rsidRPr="0015398F">
              <w:rPr>
                <w:rFonts w:ascii="Times New Roman" w:eastAsia="Lato-Regular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z wyczynowym uprawianiem sportu</w:t>
            </w:r>
          </w:p>
          <w:p w14:paraId="2D746E37" w14:textId="77777777" w:rsidR="00530A8D" w:rsidRPr="00301D02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D54C9E0" w14:textId="77777777" w:rsidR="00530A8D" w:rsidRPr="00885DB9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77BEA04" w14:textId="57BB391E" w:rsidR="00530A8D" w:rsidRPr="00885DB9" w:rsidRDefault="00013A9C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  <w:r w:rsidR="00530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,00</w:t>
            </w:r>
            <w:r w:rsidR="00530A8D" w:rsidRPr="00885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672E5E5" w14:textId="77777777" w:rsidR="00530A8D" w:rsidRPr="00885DB9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291F378" w14:textId="6AA2A60D" w:rsidR="00530A8D" w:rsidRPr="00885DB9" w:rsidRDefault="00AE5D37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50</w:t>
            </w:r>
            <w:r w:rsidR="00530A8D" w:rsidRPr="00885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EE3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="00530A8D" w:rsidRPr="00885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7C98A6A" w14:textId="77777777" w:rsidR="00530A8D" w:rsidRPr="00885DB9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73ECA6A" w14:textId="43DE6DBC" w:rsidR="00530A8D" w:rsidRPr="00885DB9" w:rsidRDefault="00C35573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80</w:t>
            </w:r>
            <w:r w:rsidR="00530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EE3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</w:t>
            </w:r>
            <w:r w:rsidR="00530A8D" w:rsidRPr="00885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7FACBAC" w14:textId="77777777" w:rsidR="00530A8D" w:rsidRPr="00885DB9" w:rsidRDefault="00530A8D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B28BF43" w14:textId="5F46A758" w:rsidR="00530A8D" w:rsidRPr="00885DB9" w:rsidRDefault="002C2D84" w:rsidP="00530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110</w:t>
            </w:r>
            <w:r w:rsidR="00530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,00 </w:t>
            </w:r>
            <w:r w:rsidR="00530A8D" w:rsidRPr="00885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</w:t>
            </w:r>
          </w:p>
        </w:tc>
      </w:tr>
      <w:bookmarkEnd w:id="0"/>
    </w:tbl>
    <w:p w14:paraId="2EB31855" w14:textId="5A374AA6" w:rsidR="0049223C" w:rsidRDefault="0049223C" w:rsidP="00235B66">
      <w:pPr>
        <w:spacing w:line="295" w:lineRule="exact"/>
        <w:ind w:firstLine="426"/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</w:pPr>
    </w:p>
    <w:p w14:paraId="1637A8CF" w14:textId="77777777" w:rsidR="0049223C" w:rsidRPr="00D43F1D" w:rsidRDefault="0049223C" w:rsidP="00235B66">
      <w:pPr>
        <w:spacing w:line="295" w:lineRule="exact"/>
        <w:ind w:firstLine="426"/>
        <w:rPr>
          <w:rFonts w:ascii="Arial" w:eastAsia="Open Sans" w:hAnsi="Arial" w:cs="Arial"/>
          <w:b/>
          <w:bCs/>
          <w:color w:val="FF0000"/>
          <w:kern w:val="24"/>
          <w:sz w:val="26"/>
          <w:szCs w:val="26"/>
        </w:rPr>
      </w:pPr>
    </w:p>
    <w:p w14:paraId="16A29999" w14:textId="5429F855" w:rsidR="0039512E" w:rsidRDefault="00877891" w:rsidP="00790E5F">
      <w:pPr>
        <w:tabs>
          <w:tab w:val="left" w:pos="142"/>
          <w:tab w:val="right" w:pos="9072"/>
        </w:tabs>
        <w:jc w:val="both"/>
        <w:rPr>
          <w:rFonts w:ascii="Avenir Next LT Pro" w:hAnsi="Avenir Next LT Pro" w:cs="Arial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9512E">
        <w:rPr>
          <w:rFonts w:ascii="Avenir Next LT Pro" w:hAnsi="Avenir Next LT Pro" w:cs="Arial"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mc:AlternateContent>
          <mc:Choice Requires="wpg">
            <w:drawing>
              <wp:anchor distT="0" distB="0" distL="228600" distR="228600" simplePos="0" relativeHeight="251689984" behindDoc="0" locked="0" layoutInCell="1" allowOverlap="1" wp14:anchorId="5942B332" wp14:editId="59881211">
                <wp:simplePos x="0" y="0"/>
                <wp:positionH relativeFrom="page">
                  <wp:posOffset>909955</wp:posOffset>
                </wp:positionH>
                <wp:positionV relativeFrom="page">
                  <wp:posOffset>752475</wp:posOffset>
                </wp:positionV>
                <wp:extent cx="4477385" cy="5537200"/>
                <wp:effectExtent l="0" t="0" r="0" b="0"/>
                <wp:wrapSquare wrapText="bothSides"/>
                <wp:docPr id="173" name="Grup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7385" cy="5537200"/>
                          <a:chOff x="-1259763" y="-3506040"/>
                          <a:chExt cx="4478451" cy="5534806"/>
                        </a:xfrm>
                      </wpg:grpSpPr>
                      <wps:wsp>
                        <wps:cNvPr id="174" name="Prostokąt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a 175"/>
                        <wpg:cNvGrpSpPr/>
                        <wpg:grpSpPr>
                          <a:xfrm>
                            <a:off x="-1259763" y="-3506040"/>
                            <a:ext cx="2249424" cy="832104"/>
                            <a:chOff x="-595879" y="-4338572"/>
                            <a:chExt cx="1472184" cy="1024128"/>
                          </a:xfrm>
                        </wpg:grpSpPr>
                        <wps:wsp>
                          <wps:cNvPr id="176" name="Prostokąt 10"/>
                          <wps:cNvSpPr/>
                          <wps:spPr>
                            <a:xfrm>
                              <a:off x="-589953" y="-433857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Prostokąt 177"/>
                          <wps:cNvSpPr/>
                          <wps:spPr>
                            <a:xfrm>
                              <a:off x="-595879" y="-4338572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8B92D" id="Grupa 173" o:spid="_x0000_s1026" style="position:absolute;margin-left:71.65pt;margin-top:59.25pt;width:352.55pt;height:436pt;z-index:251689984;mso-wrap-distance-left:18pt;mso-wrap-distance-right:18pt;mso-position-horizontal-relative:page;mso-position-vertical-relative:page;mso-width-relative:margin;mso-height-relative:margin" coordorigin="-12597,-35060" coordsize="44784,55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">
                <v:rect id="Prostokąt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a 175" o:spid="_x0000_s1028" style="position:absolute;left:-12597;top:-35060;width:22493;height:8321" coordorigin="-5958,-43385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Prostokąt 10" o:spid="_x0000_s1029" style="position:absolute;left:-5899;top:-43385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Prostokąt 177" o:spid="_x0000_s1030" style="position:absolute;left:-5958;top:-43385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3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  <w:r w:rsidR="00790E5F">
        <w:rPr>
          <w:rFonts w:ascii="Avenir Next LT Pro" w:hAnsi="Avenir Next LT Pro" w:cs="Arial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90E5F">
        <w:rPr>
          <w:rFonts w:ascii="Avenir Next LT Pro" w:hAnsi="Avenir Next LT Pro" w:cs="Arial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38CD8BE4" w14:textId="488B751D" w:rsidR="0039512E" w:rsidRDefault="0039512E" w:rsidP="00790E5F">
      <w:pPr>
        <w:tabs>
          <w:tab w:val="left" w:pos="142"/>
          <w:tab w:val="right" w:pos="9072"/>
        </w:tabs>
        <w:jc w:val="both"/>
        <w:rPr>
          <w:rFonts w:ascii="Avenir Next LT Pro" w:hAnsi="Avenir Next LT Pro" w:cs="Arial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7BE1DA2" w14:textId="16C1C3B8" w:rsidR="00F178C0" w:rsidRPr="00790E5F" w:rsidRDefault="00F178C0" w:rsidP="00790E5F">
      <w:pPr>
        <w:tabs>
          <w:tab w:val="left" w:pos="142"/>
          <w:tab w:val="right" w:pos="9072"/>
        </w:tabs>
        <w:jc w:val="both"/>
        <w:rPr>
          <w:rFonts w:ascii="Avenir Next LT Pro" w:hAnsi="Avenir Next LT Pro" w:cs="Arial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elasiatki5ciemnaakcent1"/>
        <w:tblpPr w:leftFromText="141" w:rightFromText="141" w:vertAnchor="text" w:horzAnchor="margin" w:tblpY="149"/>
        <w:tblW w:w="9498" w:type="dxa"/>
        <w:tblLook w:val="06A0" w:firstRow="1" w:lastRow="0" w:firstColumn="1" w:lastColumn="0" w:noHBand="1" w:noVBand="1"/>
      </w:tblPr>
      <w:tblGrid>
        <w:gridCol w:w="1985"/>
        <w:gridCol w:w="1554"/>
        <w:gridCol w:w="4116"/>
        <w:gridCol w:w="1843"/>
      </w:tblGrid>
      <w:tr w:rsidR="0029508E" w14:paraId="1F1EB4C0" w14:textId="77777777" w:rsidTr="0029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il"/>
              <w:right w:val="single" w:sz="4" w:space="0" w:color="FFFFFF" w:themeColor="background1"/>
            </w:tcBorders>
          </w:tcPr>
          <w:p w14:paraId="6C05713E" w14:textId="7CFAAC25" w:rsidR="0029508E" w:rsidRPr="00B17F4D" w:rsidRDefault="0029508E" w:rsidP="0029508E">
            <w:pPr>
              <w:jc w:val="center"/>
              <w:rPr>
                <w:rStyle w:val="A4"/>
                <w:rFonts w:cs="Arial"/>
                <w:color w:val="FFFFFF" w:themeColor="background1"/>
                <w:sz w:val="20"/>
                <w:szCs w:val="20"/>
              </w:rPr>
            </w:pPr>
            <w:r w:rsidRPr="00724E2F">
              <w:rPr>
                <w:rFonts w:ascii="Avenir Next LT Pro" w:hAnsi="Avenir Next LT Pro" w:cs="Arial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>
              <w:rPr>
                <w:rFonts w:ascii="Avenir Next LT Pro" w:hAnsi="Avenir Next LT Pro" w:cs="Arial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</w:r>
            <w:r w:rsidRPr="00B17F4D">
              <w:rPr>
                <w:rStyle w:val="A4"/>
                <w:rFonts w:ascii="Arial" w:hAnsi="Arial" w:cs="Arial"/>
                <w:color w:val="FFFFFF" w:themeColor="background1"/>
                <w:sz w:val="20"/>
                <w:szCs w:val="20"/>
              </w:rPr>
              <w:t>Zdarzenia</w:t>
            </w:r>
          </w:p>
        </w:tc>
        <w:tc>
          <w:tcPr>
            <w:tcW w:w="56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D65195" w14:textId="77777777" w:rsidR="0029508E" w:rsidRPr="00B17F4D" w:rsidRDefault="0029508E" w:rsidP="0029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cs="Arial"/>
                <w:color w:val="FFFFFF" w:themeColor="background1"/>
                <w:sz w:val="20"/>
                <w:szCs w:val="20"/>
              </w:rPr>
            </w:pPr>
            <w:r w:rsidRPr="00B17F4D">
              <w:rPr>
                <w:rStyle w:val="A4"/>
                <w:rFonts w:ascii="Arial" w:hAnsi="Arial" w:cs="Arial"/>
                <w:color w:val="FFFFFF" w:themeColor="background1"/>
                <w:sz w:val="20"/>
                <w:szCs w:val="20"/>
              </w:rPr>
              <w:t>Zakres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nil"/>
            </w:tcBorders>
          </w:tcPr>
          <w:p w14:paraId="640496EC" w14:textId="77777777" w:rsidR="0029508E" w:rsidRPr="00B17F4D" w:rsidRDefault="0029508E" w:rsidP="00295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cs="Arial"/>
                <w:color w:val="FFFFFF" w:themeColor="background1"/>
                <w:sz w:val="20"/>
                <w:szCs w:val="20"/>
              </w:rPr>
            </w:pPr>
            <w:r w:rsidRPr="00B17F4D">
              <w:rPr>
                <w:rStyle w:val="A4"/>
                <w:rFonts w:ascii="Arial" w:hAnsi="Arial" w:cs="Arial"/>
                <w:color w:val="FFFFFF" w:themeColor="background1"/>
                <w:sz w:val="20"/>
                <w:szCs w:val="20"/>
              </w:rPr>
              <w:t>Limit świadczeń</w:t>
            </w:r>
          </w:p>
        </w:tc>
      </w:tr>
      <w:tr w:rsidR="0029508E" w14:paraId="0BA5177F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7808FB7E" w14:textId="77777777" w:rsidR="0029508E" w:rsidRPr="00AE2509" w:rsidRDefault="0029508E" w:rsidP="0029508E">
            <w:pPr>
              <w:jc w:val="center"/>
              <w:rPr>
                <w:rStyle w:val="A4"/>
                <w:rFonts w:cs="Arial"/>
                <w:color w:val="FFFFFF" w:themeColor="background1"/>
                <w:sz w:val="24"/>
                <w:szCs w:val="24"/>
              </w:rPr>
            </w:pPr>
            <w:r w:rsidRPr="005A319B">
              <w:rPr>
                <w:rStyle w:val="A4"/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  <w:t>Pomoc informatyczna</w:t>
            </w:r>
          </w:p>
        </w:tc>
      </w:tr>
      <w:tr w:rsidR="0029508E" w14:paraId="08BE1EBB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832D64" w14:textId="77777777" w:rsidR="0029508E" w:rsidRPr="00B17F4D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17F4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zwiększenie bezpieczeństwa </w:t>
            </w:r>
          </w:p>
          <w:p w14:paraId="5E712F64" w14:textId="77777777" w:rsidR="0029508E" w:rsidRPr="00B17F4D" w:rsidRDefault="0029508E" w:rsidP="0029508E">
            <w:pPr>
              <w:pStyle w:val="Pa9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17F4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 portalach społecznościowych</w:t>
            </w:r>
          </w:p>
        </w:tc>
        <w:tc>
          <w:tcPr>
            <w:tcW w:w="5670" w:type="dxa"/>
            <w:gridSpan w:val="2"/>
          </w:tcPr>
          <w:p w14:paraId="3733F5E8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Pomoc w zakresie:</w:t>
            </w:r>
          </w:p>
          <w:p w14:paraId="5F6D924E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a) ustawienia hasła zgodnie z polityką bezpieczeństwa danego portalu;</w:t>
            </w:r>
          </w:p>
          <w:p w14:paraId="0992B00D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b) zabezpieczenia konta za pomocą weryfikacji dwuetapowej;</w:t>
            </w:r>
          </w:p>
          <w:p w14:paraId="5B78A3E9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c) przeanalizowania lokalizacji logowania do konta przez inne osoby (nieautoryzowany dostęp);</w:t>
            </w:r>
          </w:p>
          <w:p w14:paraId="3E34FC88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d) ustawienia prywatności (profile publiczne, prywatne);</w:t>
            </w:r>
          </w:p>
          <w:p w14:paraId="11C8D3E9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e) usunięcia niepożądanych aplikacji, gier, witryn i reklam;</w:t>
            </w:r>
          </w:p>
          <w:p w14:paraId="607657B3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f) procesowania ewentualnych płatności w sieci;</w:t>
            </w:r>
          </w:p>
          <w:p w14:paraId="370F67DD" w14:textId="77777777" w:rsidR="0029508E" w:rsidRPr="008F4626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g) skonfigurowania powiadomień o nierozpoznanych logowaniach do kont;</w:t>
            </w:r>
          </w:p>
          <w:p w14:paraId="65104A19" w14:textId="77777777" w:rsidR="0029508E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h) szyfrowania wiadomości z powia</w:t>
            </w: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softHyphen/>
              <w:t>domieniami;</w:t>
            </w:r>
          </w:p>
          <w:p w14:paraId="3CF77F7E" w14:textId="77777777" w:rsidR="0029508E" w:rsidRDefault="0029508E" w:rsidP="0029508E">
            <w:pPr>
              <w:pStyle w:val="Pa9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i)</w:t>
            </w: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zdalnej pomocy specjalisty IT, po</w:t>
            </w: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softHyphen/>
              <w:t>legającej na podjęciu próby usunięcia lub zatrzymania dostępu do negatyw</w:t>
            </w: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softHyphen/>
              <w:t>nych lub bezprawnie udostępnionych informacji o Ubezpieczonym na urządzeniu Ubezpieczonego.</w:t>
            </w:r>
          </w:p>
        </w:tc>
        <w:tc>
          <w:tcPr>
            <w:tcW w:w="1843" w:type="dxa"/>
            <w:vMerge w:val="restart"/>
          </w:tcPr>
          <w:p w14:paraId="7DE2D984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4 zdarzenia </w:t>
            </w:r>
          </w:p>
          <w:p w14:paraId="02BF8781" w14:textId="77777777" w:rsidR="0029508E" w:rsidRPr="00B64FA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</w:tr>
      <w:tr w:rsidR="0029508E" w14:paraId="6F62D2D3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ADAEA0" w14:textId="77777777" w:rsidR="0029508E" w:rsidRPr="00B17F4D" w:rsidRDefault="0029508E" w:rsidP="0029508E">
            <w:pPr>
              <w:pStyle w:val="Pa9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17F4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włamanie na konto na portalu społecznościowym</w:t>
            </w:r>
          </w:p>
        </w:tc>
        <w:tc>
          <w:tcPr>
            <w:tcW w:w="5670" w:type="dxa"/>
            <w:gridSpan w:val="2"/>
          </w:tcPr>
          <w:p w14:paraId="2210ED8F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Przekazanie informacji:</w:t>
            </w:r>
          </w:p>
          <w:p w14:paraId="7E764F6E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a) jak postępować po kradzieży danych;</w:t>
            </w:r>
          </w:p>
          <w:p w14:paraId="1BD23486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b) jak zabezpieczyć pozostałe konta oraz dostępy, m.in. do bankowości </w:t>
            </w:r>
          </w:p>
          <w:p w14:paraId="6A35B6CB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internetowej;</w:t>
            </w:r>
          </w:p>
          <w:p w14:paraId="29B279D7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c) kogo zawiadomić o włamaniu;</w:t>
            </w:r>
          </w:p>
          <w:p w14:paraId="3EF8FCC1" w14:textId="77777777" w:rsidR="0029508E" w:rsidRPr="008F4626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d) o potrzebnych dokumentach, aby odzyskać profil;</w:t>
            </w:r>
          </w:p>
          <w:p w14:paraId="7105552C" w14:textId="77777777" w:rsidR="0029508E" w:rsidRDefault="0029508E" w:rsidP="0029508E">
            <w:pPr>
              <w:pStyle w:val="P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462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e) jak unikać podobnych sytuacji w przyszłości.</w:t>
            </w:r>
          </w:p>
        </w:tc>
        <w:tc>
          <w:tcPr>
            <w:tcW w:w="1843" w:type="dxa"/>
            <w:vMerge/>
          </w:tcPr>
          <w:p w14:paraId="74A169C0" w14:textId="77777777" w:rsidR="0029508E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9508E" w:rsidRPr="005A319B" w14:paraId="2D72D99B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3D3ECE08" w14:textId="77777777" w:rsidR="0029508E" w:rsidRPr="005A319B" w:rsidRDefault="0029508E" w:rsidP="0029508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A31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Pomoc psychologiczna i pomoc prawna</w:t>
            </w:r>
          </w:p>
        </w:tc>
      </w:tr>
      <w:tr w:rsidR="0029508E" w14:paraId="1C9A0672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A12DAD7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znieważenie lub zniesławienie w sieci</w:t>
            </w:r>
          </w:p>
        </w:tc>
        <w:tc>
          <w:tcPr>
            <w:tcW w:w="4116" w:type="dxa"/>
            <w:vMerge w:val="restart"/>
          </w:tcPr>
          <w:p w14:paraId="3062212E" w14:textId="77777777" w:rsidR="0029508E" w:rsidRPr="00724E2F" w:rsidRDefault="0029508E" w:rsidP="002950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1) Pomoc psychologiczna - konsultacje psychologiczne</w:t>
            </w:r>
          </w:p>
          <w:p w14:paraId="3F9FA898" w14:textId="77777777" w:rsidR="0029508E" w:rsidRPr="00724E2F" w:rsidRDefault="0029508E" w:rsidP="002950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2) Pomoc prawna:</w:t>
            </w:r>
          </w:p>
          <w:p w14:paraId="6B13A29D" w14:textId="77777777" w:rsidR="0029508E" w:rsidRPr="00724E2F" w:rsidRDefault="0029508E" w:rsidP="0029508E">
            <w:pPr>
              <w:spacing w:line="276" w:lineRule="auto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a) porady prawne, w procesie:</w:t>
            </w:r>
          </w:p>
          <w:p w14:paraId="6B52413E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interwencyjnym;</w:t>
            </w:r>
          </w:p>
          <w:p w14:paraId="4D9DCA0E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zgłoszenia przypadku do organów ścigania;</w:t>
            </w:r>
          </w:p>
          <w:p w14:paraId="395D4F88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zawezwania do zaprzestania działań;</w:t>
            </w:r>
          </w:p>
          <w:p w14:paraId="4BC0E315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zawezwania do usunięcia wpisu lub komentarza;</w:t>
            </w:r>
          </w:p>
          <w:p w14:paraId="41D46BD4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żądania blokady konta mailowego lub społecznościowego;</w:t>
            </w:r>
          </w:p>
          <w:p w14:paraId="0D397DA2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wezwania do naprawienia szkody;</w:t>
            </w:r>
          </w:p>
          <w:p w14:paraId="71956C9E" w14:textId="77777777" w:rsidR="0029508E" w:rsidRPr="00724E2F" w:rsidRDefault="0029508E" w:rsidP="0029508E">
            <w:pPr>
              <w:spacing w:line="276" w:lineRule="auto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b) przekazanie wzoru pisma, przy:</w:t>
            </w:r>
          </w:p>
          <w:p w14:paraId="0C74CF28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sporządzeniu reklamacji, uzupełnieniu formularzy, powiadomień i zgłoszeń wymaganych do powiadomienia o zaistnieniu zdarzenia w sieci;</w:t>
            </w:r>
          </w:p>
          <w:p w14:paraId="783BD86A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opracowaniu dokumentów do organów ścigania o możliwości popełnienia przestępstwa;</w:t>
            </w:r>
          </w:p>
          <w:p w14:paraId="2AEA6520" w14:textId="77777777" w:rsidR="0029508E" w:rsidRPr="00724E2F" w:rsidRDefault="0029508E" w:rsidP="0029508E">
            <w:pPr>
              <w:spacing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- konkretyzacji roszczeń z tytułu zadośćuczynienia w stosunku do sprawcy zachowania.</w:t>
            </w:r>
          </w:p>
        </w:tc>
        <w:tc>
          <w:tcPr>
            <w:tcW w:w="1843" w:type="dxa"/>
            <w:vMerge w:val="restart"/>
          </w:tcPr>
          <w:p w14:paraId="7D3657F6" w14:textId="77777777" w:rsidR="0029508E" w:rsidRPr="00724E2F" w:rsidRDefault="0029508E" w:rsidP="0029508E">
            <w:pPr>
              <w:pStyle w:val="P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 xml:space="preserve">2 zdarzenia </w:t>
            </w:r>
          </w:p>
          <w:p w14:paraId="28D96251" w14:textId="77777777" w:rsidR="0029508E" w:rsidRDefault="0029508E" w:rsidP="0029508E">
            <w:pPr>
              <w:pStyle w:val="P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 xml:space="preserve">w okresie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24E2F">
              <w:rPr>
                <w:rFonts w:ascii="Arial" w:hAnsi="Arial" w:cs="Arial"/>
                <w:sz w:val="16"/>
                <w:szCs w:val="16"/>
              </w:rPr>
              <w:t>ubezpiecze</w:t>
            </w:r>
            <w:r w:rsidRPr="00724E2F">
              <w:rPr>
                <w:rFonts w:ascii="Arial" w:hAnsi="Arial" w:cs="Arial"/>
                <w:sz w:val="16"/>
                <w:szCs w:val="16"/>
              </w:rPr>
              <w:softHyphen/>
              <w:t>nia,</w:t>
            </w:r>
          </w:p>
          <w:p w14:paraId="369D9145" w14:textId="77777777" w:rsidR="0029508E" w:rsidRPr="00724E2F" w:rsidRDefault="0029508E" w:rsidP="0029508E">
            <w:pPr>
              <w:pStyle w:val="P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 xml:space="preserve">w tym w ramach jednego </w:t>
            </w:r>
          </w:p>
          <w:p w14:paraId="55DAE7B8" w14:textId="77777777" w:rsidR="0029508E" w:rsidRPr="00724E2F" w:rsidRDefault="0029508E" w:rsidP="0029508E">
            <w:pPr>
              <w:pStyle w:val="P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zdarzenia:</w:t>
            </w:r>
          </w:p>
          <w:p w14:paraId="49F86E03" w14:textId="77777777" w:rsidR="0029508E" w:rsidRPr="00724E2F" w:rsidRDefault="0029508E" w:rsidP="0029508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AA13FB5" w14:textId="77777777" w:rsidR="0029508E" w:rsidRPr="00724E2F" w:rsidRDefault="0029508E" w:rsidP="0029508E">
            <w:pPr>
              <w:pStyle w:val="P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a) 2 konsul</w:t>
            </w:r>
            <w:r w:rsidRPr="00724E2F">
              <w:rPr>
                <w:rFonts w:ascii="Arial" w:hAnsi="Arial" w:cs="Arial"/>
                <w:sz w:val="16"/>
                <w:szCs w:val="16"/>
              </w:rPr>
              <w:softHyphen/>
              <w:t>tacje psycho</w:t>
            </w:r>
            <w:r w:rsidRPr="00724E2F">
              <w:rPr>
                <w:rFonts w:ascii="Arial" w:hAnsi="Arial" w:cs="Arial"/>
                <w:sz w:val="16"/>
                <w:szCs w:val="16"/>
              </w:rPr>
              <w:softHyphen/>
              <w:t>logiczne po 30 min;</w:t>
            </w:r>
          </w:p>
          <w:p w14:paraId="7715DBB1" w14:textId="77777777" w:rsidR="0029508E" w:rsidRPr="00724E2F" w:rsidRDefault="0029508E" w:rsidP="002950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b) nielimito</w:t>
            </w:r>
            <w:r w:rsidRPr="00724E2F">
              <w:rPr>
                <w:rFonts w:ascii="Arial" w:hAnsi="Arial" w:cs="Arial"/>
                <w:sz w:val="16"/>
                <w:szCs w:val="16"/>
              </w:rPr>
              <w:softHyphen/>
              <w:t>wane usługi z zakresu po</w:t>
            </w:r>
            <w:r w:rsidRPr="00724E2F">
              <w:rPr>
                <w:rFonts w:ascii="Arial" w:hAnsi="Arial" w:cs="Arial"/>
                <w:sz w:val="16"/>
                <w:szCs w:val="16"/>
              </w:rPr>
              <w:softHyphen/>
              <w:t>mocy prawnej</w:t>
            </w:r>
          </w:p>
        </w:tc>
      </w:tr>
      <w:tr w:rsidR="0029508E" w14:paraId="1371BFFA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5BF601AE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cyberbulling</w:t>
            </w:r>
            <w:proofErr w:type="spellEnd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</w:t>
            </w:r>
          </w:p>
          <w:p w14:paraId="07AB47E1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cyber</w:t>
            </w: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softHyphen/>
              <w:t>mobbing</w:t>
            </w:r>
            <w:proofErr w:type="spellEnd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(gnębienie w wirtualnej przestrzeni)</w:t>
            </w:r>
          </w:p>
        </w:tc>
        <w:tc>
          <w:tcPr>
            <w:tcW w:w="4116" w:type="dxa"/>
            <w:vMerge/>
          </w:tcPr>
          <w:p w14:paraId="50F14A25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3B64B40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9508E" w14:paraId="563E4689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0DDE989D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agresywne,</w:t>
            </w:r>
          </w:p>
          <w:p w14:paraId="2F917AC1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obraźli</w:t>
            </w: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softHyphen/>
              <w:t>we działania w sieci (np. komentarze lub opinie na temat Ubezpieczonego)</w:t>
            </w:r>
          </w:p>
        </w:tc>
        <w:tc>
          <w:tcPr>
            <w:tcW w:w="4116" w:type="dxa"/>
            <w:vMerge/>
          </w:tcPr>
          <w:p w14:paraId="7B1F0F08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190ACB3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9508E" w14:paraId="2FFA4752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E24EB2F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rozpowszechnianie </w:t>
            </w:r>
          </w:p>
          <w:p w14:paraId="595F35C0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nieprawdziwych </w:t>
            </w:r>
          </w:p>
          <w:p w14:paraId="349DF220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lub niepożądanych prywatnych </w:t>
            </w:r>
          </w:p>
          <w:p w14:paraId="2A5E7444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informacji w sieci lub rozpowszech</w:t>
            </w: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softHyphen/>
              <w:t>nianie w sieci zdjęć Ubezpieczonego</w:t>
            </w:r>
          </w:p>
        </w:tc>
        <w:tc>
          <w:tcPr>
            <w:tcW w:w="4116" w:type="dxa"/>
            <w:vMerge/>
          </w:tcPr>
          <w:p w14:paraId="049F28DA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8EEE5FF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9508E" w14:paraId="5D3D7814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F8EECE8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deepfake</w:t>
            </w:r>
            <w:proofErr w:type="spellEnd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(czyli techniki obróbki obrazu, w której istnieje możliwość dopasowania twarzy do innego ciała)</w:t>
            </w:r>
          </w:p>
        </w:tc>
        <w:tc>
          <w:tcPr>
            <w:tcW w:w="4116" w:type="dxa"/>
            <w:vMerge/>
          </w:tcPr>
          <w:p w14:paraId="19234B23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A0642CC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9508E" w14:paraId="3AB136A9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1A348DBB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szantaż</w:t>
            </w:r>
          </w:p>
        </w:tc>
        <w:tc>
          <w:tcPr>
            <w:tcW w:w="4116" w:type="dxa"/>
            <w:vMerge/>
          </w:tcPr>
          <w:p w14:paraId="6D2DF913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7B94C4F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9508E" w14:paraId="4D5A749F" w14:textId="77777777" w:rsidTr="002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3B8AC192" w14:textId="77777777" w:rsidR="0029508E" w:rsidRPr="00724E2F" w:rsidRDefault="0029508E" w:rsidP="0029508E">
            <w:pPr>
              <w:pStyle w:val="Pa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inne działania </w:t>
            </w:r>
            <w:proofErr w:type="spellStart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przemocowe</w:t>
            </w:r>
            <w:proofErr w:type="spellEnd"/>
            <w:r w:rsidRPr="00724E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5530BF27" w14:textId="77777777" w:rsidR="0029508E" w:rsidRDefault="0029508E" w:rsidP="0029508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4E2F">
              <w:rPr>
                <w:rFonts w:ascii="Arial" w:hAnsi="Arial" w:cs="Arial"/>
                <w:sz w:val="16"/>
                <w:szCs w:val="16"/>
              </w:rPr>
              <w:t>w sieci w stosunku do Ubezpieczonego</w:t>
            </w:r>
          </w:p>
          <w:p w14:paraId="4A220F16" w14:textId="77777777" w:rsidR="0029508E" w:rsidRPr="004618DB" w:rsidRDefault="0029508E" w:rsidP="002950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6" w:type="dxa"/>
            <w:vMerge/>
          </w:tcPr>
          <w:p w14:paraId="17A9A99E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2DCD814" w14:textId="77777777" w:rsidR="0029508E" w:rsidRPr="00B64FA6" w:rsidRDefault="0029508E" w:rsidP="00295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14:paraId="658A6D1E" w14:textId="77777777" w:rsidR="00D43F1D" w:rsidRDefault="00D43F1D" w:rsidP="00724E2F">
      <w:pPr>
        <w:jc w:val="center"/>
        <w:rPr>
          <w:rFonts w:ascii="Avenir Next LT Pro" w:hAnsi="Avenir Next LT Pro" w:cs="Arial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A02781B" w14:textId="48C525ED" w:rsidR="00AD7F4C" w:rsidRPr="003F09DD" w:rsidRDefault="00AD7F4C">
      <w:pPr>
        <w:rPr>
          <w:sz w:val="16"/>
          <w:szCs w:val="16"/>
        </w:rPr>
      </w:pPr>
    </w:p>
    <w:p w14:paraId="108EABA0" w14:textId="042786E8" w:rsidR="00C73CF2" w:rsidRPr="00D85889" w:rsidRDefault="00C73CF2" w:rsidP="00C73CF2">
      <w:pPr>
        <w:spacing w:before="60" w:after="60"/>
        <w:ind w:right="-567"/>
        <w:contextualSpacing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D8588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Dodatkowy warunek oferty:</w:t>
      </w:r>
    </w:p>
    <w:p w14:paraId="4C5AE15B" w14:textId="6B19DE50" w:rsidR="00C73CF2" w:rsidRPr="003F09DD" w:rsidRDefault="00C73CF2" w:rsidP="00C73CF2">
      <w:pPr>
        <w:pStyle w:val="NormalnyWeb"/>
        <w:ind w:right="-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14:paraId="3354EF78" w14:textId="5C738AC2" w:rsidR="003F09DD" w:rsidRDefault="00C73CF2" w:rsidP="00C73CF2">
      <w:pPr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Niniejsza oferta nie obejmuje możliwości przyznania przez InterRisk TU S.A.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Vienna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Insurance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Group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świadczeń z funduszu prewencyjnego na rzecz ubezpieczających (lub podmiotów trzec</w:t>
      </w:r>
      <w:r w:rsidR="00D85889" w:rsidRPr="00D85889">
        <w:rPr>
          <w:rFonts w:ascii="Arial" w:hAnsi="Arial" w:cs="Arial"/>
          <w:color w:val="000000" w:themeColor="text1"/>
          <w:sz w:val="18"/>
          <w:szCs w:val="18"/>
        </w:rPr>
        <w:t>i</w:t>
      </w:r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ch wskazanych przez ubezpieczających) w związku z zawieraniem przez InterRisk TU S.A.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Vienna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Insurance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85889">
        <w:rPr>
          <w:rFonts w:ascii="Arial" w:hAnsi="Arial" w:cs="Arial"/>
          <w:color w:val="000000" w:themeColor="text1"/>
          <w:sz w:val="18"/>
          <w:szCs w:val="18"/>
        </w:rPr>
        <w:t>Group</w:t>
      </w:r>
      <w:proofErr w:type="spellEnd"/>
      <w:r w:rsidRPr="00D85889">
        <w:rPr>
          <w:rFonts w:ascii="Arial" w:hAnsi="Arial" w:cs="Arial"/>
          <w:color w:val="000000" w:themeColor="text1"/>
          <w:sz w:val="18"/>
          <w:szCs w:val="18"/>
        </w:rPr>
        <w:t xml:space="preserve"> umów ubezpieczenia grupowego.</w:t>
      </w:r>
    </w:p>
    <w:p w14:paraId="280E9A2C" w14:textId="579F2F35" w:rsidR="00087263" w:rsidRDefault="00087263" w:rsidP="00C73CF2">
      <w:pPr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Oferta ważna </w:t>
      </w:r>
      <w:r w:rsidR="00870F5E">
        <w:rPr>
          <w:rFonts w:ascii="Arial" w:hAnsi="Arial" w:cs="Arial"/>
          <w:color w:val="000000" w:themeColor="text1"/>
          <w:sz w:val="18"/>
          <w:szCs w:val="18"/>
        </w:rPr>
        <w:t>15</w:t>
      </w:r>
      <w:r>
        <w:rPr>
          <w:rFonts w:ascii="Arial" w:hAnsi="Arial" w:cs="Arial"/>
          <w:color w:val="000000" w:themeColor="text1"/>
          <w:sz w:val="18"/>
          <w:szCs w:val="18"/>
        </w:rPr>
        <w:t>0 dni od daty jej wystawienia.</w:t>
      </w:r>
    </w:p>
    <w:p w14:paraId="10E2F254" w14:textId="6928ACC5" w:rsidR="003F09DD" w:rsidRDefault="003F09DD" w:rsidP="00C73CF2">
      <w:pPr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E74BC8" w14:textId="06BAEF38" w:rsidR="00D85889" w:rsidRDefault="00D85889" w:rsidP="00C73CF2">
      <w:pPr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85889" w:rsidSect="003D1C2A">
      <w:headerReference w:type="default" r:id="rId14"/>
      <w:footerReference w:type="default" r:id="rId15"/>
      <w:pgSz w:w="11906" w:h="16838"/>
      <w:pgMar w:top="1417" w:right="1417" w:bottom="993" w:left="1417" w:header="28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5879" w14:textId="77777777" w:rsidR="00996A37" w:rsidRDefault="00996A37" w:rsidP="00AD7F4C">
      <w:pPr>
        <w:spacing w:after="0" w:line="240" w:lineRule="auto"/>
      </w:pPr>
      <w:r>
        <w:separator/>
      </w:r>
    </w:p>
  </w:endnote>
  <w:endnote w:type="continuationSeparator" w:id="0">
    <w:p w14:paraId="48D73AD1" w14:textId="77777777" w:rsidR="00996A37" w:rsidRDefault="00996A37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a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DF86" w14:textId="5CC6DB4C" w:rsidR="00104D1B" w:rsidRPr="00104D1B" w:rsidRDefault="00104D1B" w:rsidP="001C672D">
    <w:pPr>
      <w:ind w:left="-284" w:right="-426"/>
      <w:jc w:val="both"/>
      <w:rPr>
        <w:sz w:val="14"/>
        <w:szCs w:val="14"/>
      </w:rPr>
    </w:pPr>
    <w:r w:rsidRPr="00104D1B">
      <w:rPr>
        <w:sz w:val="14"/>
        <w:szCs w:val="14"/>
      </w:rPr>
      <w:t>Oferta przygotowana na podstawie Ogólnych Warunków Ubezpieczenia EDU Plus zatwierdzonych uchwałą nr 01/</w:t>
    </w:r>
    <w:r w:rsidR="007B5DBB">
      <w:rPr>
        <w:sz w:val="14"/>
        <w:szCs w:val="14"/>
      </w:rPr>
      <w:t>25</w:t>
    </w:r>
    <w:r w:rsidRPr="00104D1B">
      <w:rPr>
        <w:sz w:val="14"/>
        <w:szCs w:val="14"/>
      </w:rPr>
      <w:t>/03/202</w:t>
    </w:r>
    <w:r w:rsidR="007B5DBB">
      <w:rPr>
        <w:sz w:val="14"/>
        <w:szCs w:val="14"/>
      </w:rPr>
      <w:t>2</w:t>
    </w:r>
    <w:r w:rsidRPr="00104D1B">
      <w:rPr>
        <w:sz w:val="14"/>
        <w:szCs w:val="14"/>
      </w:rPr>
      <w:t xml:space="preserve"> Zarządu InterRisk TU S.A. </w:t>
    </w:r>
    <w:proofErr w:type="spellStart"/>
    <w:r w:rsidRPr="00104D1B">
      <w:rPr>
        <w:sz w:val="14"/>
        <w:szCs w:val="14"/>
      </w:rPr>
      <w:t>Vienna</w:t>
    </w:r>
    <w:proofErr w:type="spellEnd"/>
    <w:r w:rsidRPr="00104D1B">
      <w:rPr>
        <w:sz w:val="14"/>
        <w:szCs w:val="14"/>
      </w:rPr>
      <w:t xml:space="preserve"> </w:t>
    </w:r>
    <w:proofErr w:type="spellStart"/>
    <w:r w:rsidRPr="00104D1B">
      <w:rPr>
        <w:sz w:val="14"/>
        <w:szCs w:val="14"/>
      </w:rPr>
      <w:t>Insurance</w:t>
    </w:r>
    <w:proofErr w:type="spellEnd"/>
    <w:r w:rsidRPr="00104D1B">
      <w:rPr>
        <w:sz w:val="14"/>
        <w:szCs w:val="14"/>
      </w:rPr>
      <w:t xml:space="preserve"> </w:t>
    </w:r>
    <w:proofErr w:type="spellStart"/>
    <w:r w:rsidRPr="00104D1B">
      <w:rPr>
        <w:sz w:val="14"/>
        <w:szCs w:val="14"/>
      </w:rPr>
      <w:t>Group</w:t>
    </w:r>
    <w:proofErr w:type="spellEnd"/>
    <w:r w:rsidRPr="00104D1B">
      <w:rPr>
        <w:sz w:val="14"/>
        <w:szCs w:val="14"/>
      </w:rPr>
      <w:t xml:space="preserve"> z dnia </w:t>
    </w:r>
    <w:r w:rsidR="007B5DBB">
      <w:rPr>
        <w:sz w:val="14"/>
        <w:szCs w:val="14"/>
      </w:rPr>
      <w:t>25</w:t>
    </w:r>
    <w:r w:rsidRPr="00104D1B">
      <w:rPr>
        <w:sz w:val="14"/>
        <w:szCs w:val="14"/>
      </w:rPr>
      <w:t xml:space="preserve"> marca 202</w:t>
    </w:r>
    <w:r w:rsidR="007B5DBB">
      <w:rPr>
        <w:sz w:val="14"/>
        <w:szCs w:val="14"/>
      </w:rPr>
      <w:t>2</w:t>
    </w:r>
    <w:r w:rsidRPr="00104D1B">
      <w:rPr>
        <w:sz w:val="14"/>
        <w:szCs w:val="14"/>
      </w:rPr>
      <w:t>r.  Wyłączenia i ograniczenia odpowiedzialności zawarte są w Ogólnych Warunkach Ubezpieczenia EDU Plus zatwierdzonych uchwałą nr 01/</w:t>
    </w:r>
    <w:r w:rsidR="007B5DBB">
      <w:rPr>
        <w:sz w:val="14"/>
        <w:szCs w:val="14"/>
      </w:rPr>
      <w:t>25</w:t>
    </w:r>
    <w:r w:rsidRPr="00104D1B">
      <w:rPr>
        <w:sz w:val="14"/>
        <w:szCs w:val="14"/>
      </w:rPr>
      <w:t>/03/202</w:t>
    </w:r>
    <w:r w:rsidR="007B5DBB">
      <w:rPr>
        <w:sz w:val="14"/>
        <w:szCs w:val="14"/>
      </w:rPr>
      <w:t>2</w:t>
    </w:r>
    <w:r w:rsidRPr="00104D1B">
      <w:rPr>
        <w:sz w:val="14"/>
        <w:szCs w:val="14"/>
      </w:rPr>
      <w:t xml:space="preserve"> Zarządu InterRisk TU S.A. </w:t>
    </w:r>
    <w:proofErr w:type="spellStart"/>
    <w:r w:rsidRPr="00104D1B">
      <w:rPr>
        <w:sz w:val="14"/>
        <w:szCs w:val="14"/>
      </w:rPr>
      <w:t>Vienna</w:t>
    </w:r>
    <w:proofErr w:type="spellEnd"/>
    <w:r w:rsidRPr="00104D1B">
      <w:rPr>
        <w:sz w:val="14"/>
        <w:szCs w:val="14"/>
      </w:rPr>
      <w:t xml:space="preserve"> </w:t>
    </w:r>
    <w:proofErr w:type="spellStart"/>
    <w:r w:rsidRPr="00104D1B">
      <w:rPr>
        <w:sz w:val="14"/>
        <w:szCs w:val="14"/>
      </w:rPr>
      <w:t>Insurance</w:t>
    </w:r>
    <w:proofErr w:type="spellEnd"/>
    <w:r w:rsidRPr="00104D1B">
      <w:rPr>
        <w:sz w:val="14"/>
        <w:szCs w:val="14"/>
      </w:rPr>
      <w:t xml:space="preserve"> </w:t>
    </w:r>
    <w:proofErr w:type="spellStart"/>
    <w:r w:rsidRPr="00104D1B">
      <w:rPr>
        <w:sz w:val="14"/>
        <w:szCs w:val="14"/>
      </w:rPr>
      <w:t>Group</w:t>
    </w:r>
    <w:proofErr w:type="spellEnd"/>
    <w:r w:rsidRPr="00104D1B">
      <w:rPr>
        <w:sz w:val="14"/>
        <w:szCs w:val="14"/>
      </w:rPr>
      <w:t xml:space="preserve"> z dnia </w:t>
    </w:r>
    <w:r w:rsidR="00B320EA">
      <w:rPr>
        <w:sz w:val="14"/>
        <w:szCs w:val="14"/>
      </w:rPr>
      <w:t>25</w:t>
    </w:r>
    <w:r w:rsidR="00240D7F">
      <w:rPr>
        <w:sz w:val="14"/>
        <w:szCs w:val="14"/>
      </w:rPr>
      <w:t xml:space="preserve"> marca</w:t>
    </w:r>
    <w:r w:rsidR="00512E99">
      <w:rPr>
        <w:sz w:val="14"/>
        <w:szCs w:val="14"/>
      </w:rPr>
      <w:t xml:space="preserve"> </w:t>
    </w:r>
    <w:r w:rsidRPr="00104D1B">
      <w:rPr>
        <w:sz w:val="14"/>
        <w:szCs w:val="14"/>
      </w:rPr>
      <w:t>202</w:t>
    </w:r>
    <w:r w:rsidR="00B320EA">
      <w:rPr>
        <w:sz w:val="14"/>
        <w:szCs w:val="14"/>
      </w:rPr>
      <w:t>2</w:t>
    </w:r>
    <w:r w:rsidRPr="00104D1B">
      <w:rPr>
        <w:sz w:val="14"/>
        <w:szCs w:val="14"/>
      </w:rPr>
      <w:t>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66C2" w14:textId="77777777" w:rsidR="00996A37" w:rsidRDefault="00996A37" w:rsidP="00AD7F4C">
      <w:pPr>
        <w:spacing w:after="0" w:line="240" w:lineRule="auto"/>
      </w:pPr>
      <w:r>
        <w:separator/>
      </w:r>
    </w:p>
  </w:footnote>
  <w:footnote w:type="continuationSeparator" w:id="0">
    <w:p w14:paraId="3F854DB6" w14:textId="77777777" w:rsidR="00996A37" w:rsidRDefault="00996A37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F327" w14:textId="7557E5C9" w:rsidR="00104D1B" w:rsidRDefault="00104D1B" w:rsidP="00F23271">
    <w:pPr>
      <w:rPr>
        <w:rFonts w:ascii="Arial" w:eastAsia="Arial" w:hAnsi="Arial" w:cs="Arial"/>
        <w:color w:val="4D4A47"/>
        <w:sz w:val="18"/>
        <w:szCs w:val="18"/>
      </w:rPr>
    </w:pPr>
    <w:bookmarkStart w:id="1" w:name="_Hlk11333918"/>
    <w:r w:rsidRPr="00DE370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16EAEE" wp14:editId="283249EB">
          <wp:simplePos x="0" y="0"/>
          <wp:positionH relativeFrom="margin">
            <wp:posOffset>4820920</wp:posOffset>
          </wp:positionH>
          <wp:positionV relativeFrom="paragraph">
            <wp:posOffset>47625</wp:posOffset>
          </wp:positionV>
          <wp:extent cx="1323975" cy="473421"/>
          <wp:effectExtent l="0" t="0" r="0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469EC9" w14:textId="126F49B6" w:rsidR="00104D1B" w:rsidRPr="00CE2762" w:rsidRDefault="00104D1B" w:rsidP="00F23271">
    <w:pPr>
      <w:spacing w:after="0"/>
      <w:rPr>
        <w:sz w:val="18"/>
        <w:szCs w:val="18"/>
      </w:rPr>
    </w:pPr>
    <w:r w:rsidRPr="00CE2762">
      <w:rPr>
        <w:rFonts w:ascii="Arial" w:eastAsia="Arial" w:hAnsi="Arial" w:cs="Arial"/>
        <w:color w:val="4D4A47"/>
        <w:sz w:val="18"/>
        <w:szCs w:val="18"/>
      </w:rPr>
      <w:t>InterRisk Towarzystwo Ubezpieczeń S.A.</w:t>
    </w:r>
    <w:bookmarkStart w:id="2" w:name="page1"/>
    <w:bookmarkEnd w:id="2"/>
  </w:p>
  <w:p w14:paraId="1B466F9C" w14:textId="1FBD11F0" w:rsidR="00104D1B" w:rsidRPr="00E81907" w:rsidRDefault="00104D1B" w:rsidP="00F23271">
    <w:pPr>
      <w:spacing w:after="0" w:line="213" w:lineRule="auto"/>
      <w:rPr>
        <w:sz w:val="18"/>
        <w:szCs w:val="18"/>
        <w:lang w:val="en-US"/>
      </w:rPr>
    </w:pPr>
    <w:r w:rsidRPr="00CE2762">
      <w:rPr>
        <w:rFonts w:ascii="Arial" w:eastAsia="Arial" w:hAnsi="Arial" w:cs="Arial"/>
        <w:color w:val="4D4A47"/>
        <w:sz w:val="18"/>
        <w:szCs w:val="18"/>
        <w:lang w:val="en-US"/>
      </w:rPr>
      <w:t>Vienna Insurance Grou</w:t>
    </w:r>
    <w:r>
      <w:rPr>
        <w:rFonts w:ascii="Arial" w:eastAsia="Arial" w:hAnsi="Arial" w:cs="Arial"/>
        <w:color w:val="4D4A47"/>
        <w:sz w:val="18"/>
        <w:szCs w:val="18"/>
        <w:lang w:val="en-US"/>
      </w:rPr>
      <w:t>p</w:t>
    </w:r>
  </w:p>
  <w:bookmarkEnd w:id="1"/>
  <w:p w14:paraId="5B27D986" w14:textId="400E080E" w:rsidR="00104D1B" w:rsidRDefault="0010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30B"/>
    <w:multiLevelType w:val="hybridMultilevel"/>
    <w:tmpl w:val="94760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534F"/>
    <w:multiLevelType w:val="hybridMultilevel"/>
    <w:tmpl w:val="01161B70"/>
    <w:lvl w:ilvl="0" w:tplc="E95C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7263"/>
    <w:multiLevelType w:val="hybridMultilevel"/>
    <w:tmpl w:val="6964BBDC"/>
    <w:lvl w:ilvl="0" w:tplc="D080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58882">
    <w:abstractNumId w:val="3"/>
  </w:num>
  <w:num w:numId="2" w16cid:durableId="106632155">
    <w:abstractNumId w:val="8"/>
  </w:num>
  <w:num w:numId="3" w16cid:durableId="776103731">
    <w:abstractNumId w:val="0"/>
  </w:num>
  <w:num w:numId="4" w16cid:durableId="607276134">
    <w:abstractNumId w:val="11"/>
  </w:num>
  <w:num w:numId="5" w16cid:durableId="2050491772">
    <w:abstractNumId w:val="6"/>
  </w:num>
  <w:num w:numId="6" w16cid:durableId="1455442218">
    <w:abstractNumId w:val="10"/>
  </w:num>
  <w:num w:numId="7" w16cid:durableId="1456867448">
    <w:abstractNumId w:val="4"/>
  </w:num>
  <w:num w:numId="8" w16cid:durableId="805315237">
    <w:abstractNumId w:val="1"/>
  </w:num>
  <w:num w:numId="9" w16cid:durableId="1199390167">
    <w:abstractNumId w:val="12"/>
  </w:num>
  <w:num w:numId="10" w16cid:durableId="999651006">
    <w:abstractNumId w:val="7"/>
  </w:num>
  <w:num w:numId="11" w16cid:durableId="764225962">
    <w:abstractNumId w:val="2"/>
  </w:num>
  <w:num w:numId="12" w16cid:durableId="1181966755">
    <w:abstractNumId w:val="9"/>
  </w:num>
  <w:num w:numId="13" w16cid:durableId="542055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113C4"/>
    <w:rsid w:val="00013A9C"/>
    <w:rsid w:val="0003466E"/>
    <w:rsid w:val="00042856"/>
    <w:rsid w:val="00087263"/>
    <w:rsid w:val="00095A04"/>
    <w:rsid w:val="000C703E"/>
    <w:rsid w:val="000F4B78"/>
    <w:rsid w:val="00104D1B"/>
    <w:rsid w:val="00116E40"/>
    <w:rsid w:val="0012701E"/>
    <w:rsid w:val="00130A21"/>
    <w:rsid w:val="00144E8C"/>
    <w:rsid w:val="00146007"/>
    <w:rsid w:val="00147D26"/>
    <w:rsid w:val="001835B9"/>
    <w:rsid w:val="00191AE3"/>
    <w:rsid w:val="001937F2"/>
    <w:rsid w:val="00196061"/>
    <w:rsid w:val="001A4642"/>
    <w:rsid w:val="001B7D5E"/>
    <w:rsid w:val="001C4A96"/>
    <w:rsid w:val="001C672D"/>
    <w:rsid w:val="001D1C05"/>
    <w:rsid w:val="00201553"/>
    <w:rsid w:val="00207011"/>
    <w:rsid w:val="002311AD"/>
    <w:rsid w:val="00235B66"/>
    <w:rsid w:val="00240D7F"/>
    <w:rsid w:val="002707C0"/>
    <w:rsid w:val="002846BC"/>
    <w:rsid w:val="00291DD4"/>
    <w:rsid w:val="002928FB"/>
    <w:rsid w:val="00292D98"/>
    <w:rsid w:val="0029425E"/>
    <w:rsid w:val="0029508E"/>
    <w:rsid w:val="002B079C"/>
    <w:rsid w:val="002C0A08"/>
    <w:rsid w:val="002C2D84"/>
    <w:rsid w:val="002F0A3A"/>
    <w:rsid w:val="002F3D41"/>
    <w:rsid w:val="00325B8A"/>
    <w:rsid w:val="00331A5F"/>
    <w:rsid w:val="00357DCA"/>
    <w:rsid w:val="00370403"/>
    <w:rsid w:val="00373654"/>
    <w:rsid w:val="0039452E"/>
    <w:rsid w:val="0039512E"/>
    <w:rsid w:val="003D1C2A"/>
    <w:rsid w:val="003E61B2"/>
    <w:rsid w:val="003F09DD"/>
    <w:rsid w:val="004047EE"/>
    <w:rsid w:val="004130FF"/>
    <w:rsid w:val="004618DB"/>
    <w:rsid w:val="00491790"/>
    <w:rsid w:val="0049223C"/>
    <w:rsid w:val="0049351C"/>
    <w:rsid w:val="004D314D"/>
    <w:rsid w:val="004F7AD0"/>
    <w:rsid w:val="00512E99"/>
    <w:rsid w:val="0051635B"/>
    <w:rsid w:val="00530A8D"/>
    <w:rsid w:val="00553EC4"/>
    <w:rsid w:val="0055580B"/>
    <w:rsid w:val="005A319B"/>
    <w:rsid w:val="005B54CD"/>
    <w:rsid w:val="005C4750"/>
    <w:rsid w:val="005C58A1"/>
    <w:rsid w:val="005F150F"/>
    <w:rsid w:val="006462E8"/>
    <w:rsid w:val="00652AB6"/>
    <w:rsid w:val="00694088"/>
    <w:rsid w:val="006A5ABF"/>
    <w:rsid w:val="006D2363"/>
    <w:rsid w:val="006E0688"/>
    <w:rsid w:val="00724E2F"/>
    <w:rsid w:val="007712AA"/>
    <w:rsid w:val="007804C6"/>
    <w:rsid w:val="007835A1"/>
    <w:rsid w:val="00790E5F"/>
    <w:rsid w:val="0079278F"/>
    <w:rsid w:val="00796247"/>
    <w:rsid w:val="007A6340"/>
    <w:rsid w:val="007B3BBD"/>
    <w:rsid w:val="007B5DBB"/>
    <w:rsid w:val="007B63A3"/>
    <w:rsid w:val="007B6E35"/>
    <w:rsid w:val="007E4288"/>
    <w:rsid w:val="00826599"/>
    <w:rsid w:val="00834066"/>
    <w:rsid w:val="008648B9"/>
    <w:rsid w:val="00870F5E"/>
    <w:rsid w:val="00877891"/>
    <w:rsid w:val="0089336F"/>
    <w:rsid w:val="008F4626"/>
    <w:rsid w:val="00905705"/>
    <w:rsid w:val="00973A81"/>
    <w:rsid w:val="00996A37"/>
    <w:rsid w:val="009A7E2F"/>
    <w:rsid w:val="009C6611"/>
    <w:rsid w:val="009E3645"/>
    <w:rsid w:val="009E5BFA"/>
    <w:rsid w:val="009F4BFE"/>
    <w:rsid w:val="00A479DE"/>
    <w:rsid w:val="00A624FA"/>
    <w:rsid w:val="00A82BF5"/>
    <w:rsid w:val="00AB15C8"/>
    <w:rsid w:val="00AC1227"/>
    <w:rsid w:val="00AD7F4C"/>
    <w:rsid w:val="00AE2509"/>
    <w:rsid w:val="00AE5D37"/>
    <w:rsid w:val="00B03CAB"/>
    <w:rsid w:val="00B16A2D"/>
    <w:rsid w:val="00B17C57"/>
    <w:rsid w:val="00B17F4D"/>
    <w:rsid w:val="00B320EA"/>
    <w:rsid w:val="00B64FA6"/>
    <w:rsid w:val="00B81C48"/>
    <w:rsid w:val="00B849C0"/>
    <w:rsid w:val="00C15E2D"/>
    <w:rsid w:val="00C229CF"/>
    <w:rsid w:val="00C30568"/>
    <w:rsid w:val="00C35573"/>
    <w:rsid w:val="00C60D6B"/>
    <w:rsid w:val="00C637D2"/>
    <w:rsid w:val="00C66FD2"/>
    <w:rsid w:val="00C72585"/>
    <w:rsid w:val="00C73CF2"/>
    <w:rsid w:val="00C83428"/>
    <w:rsid w:val="00CB0DFF"/>
    <w:rsid w:val="00CC56EC"/>
    <w:rsid w:val="00D01420"/>
    <w:rsid w:val="00D23FC4"/>
    <w:rsid w:val="00D43F1D"/>
    <w:rsid w:val="00D82971"/>
    <w:rsid w:val="00D85889"/>
    <w:rsid w:val="00D92CBF"/>
    <w:rsid w:val="00E12598"/>
    <w:rsid w:val="00E27FAA"/>
    <w:rsid w:val="00E33893"/>
    <w:rsid w:val="00E4634C"/>
    <w:rsid w:val="00E8138A"/>
    <w:rsid w:val="00EB0882"/>
    <w:rsid w:val="00EE3DCF"/>
    <w:rsid w:val="00F178C0"/>
    <w:rsid w:val="00F23271"/>
    <w:rsid w:val="00F30B45"/>
    <w:rsid w:val="00F50598"/>
    <w:rsid w:val="00F66929"/>
    <w:rsid w:val="00F67D11"/>
    <w:rsid w:val="00F72AC1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BB8DB"/>
  <w15:docId w15:val="{0029AF66-8313-4670-BB84-E35BC6F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3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6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66FD2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C66FD2"/>
    <w:rPr>
      <w:rFonts w:cs="Myriad Pro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C66FD2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66FD2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66FD2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66FD2"/>
    <w:pPr>
      <w:spacing w:line="241" w:lineRule="atLeast"/>
    </w:pPr>
    <w:rPr>
      <w:rFonts w:ascii="Myriad Pro" w:hAnsi="Myriad Pro"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6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864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ezodstpw">
    <w:name w:val="No Spacing"/>
    <w:link w:val="BezodstpwZnak"/>
    <w:uiPriority w:val="1"/>
    <w:qFormat/>
    <w:rsid w:val="003951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51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1A17-7385-4CAB-B004-6252C4CF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Dell</cp:lastModifiedBy>
  <cp:revision>10</cp:revision>
  <cp:lastPrinted>2022-05-05T12:46:00Z</cp:lastPrinted>
  <dcterms:created xsi:type="dcterms:W3CDTF">2022-05-27T12:25:00Z</dcterms:created>
  <dcterms:modified xsi:type="dcterms:W3CDTF">2022-06-24T11:15:00Z</dcterms:modified>
</cp:coreProperties>
</file>