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30" w:rsidRDefault="00C83C30" w:rsidP="00C83C30">
      <w:pPr>
        <w:pStyle w:val="NormalnyWeb"/>
        <w:jc w:val="center"/>
        <w:rPr>
          <w:rFonts w:ascii="Calibri" w:hAnsi="Calibri"/>
        </w:rPr>
      </w:pPr>
      <w:r w:rsidRPr="00D80B3F">
        <w:rPr>
          <w:rFonts w:ascii="Calibri" w:hAnsi="Calibri"/>
        </w:rPr>
        <w:t>PROGRAM PRAKTYKI ZAWODOWEJ W ZAWODZIE</w:t>
      </w:r>
      <w:r w:rsidRPr="00D80B3F">
        <w:rPr>
          <w:rFonts w:ascii="Calibri" w:hAnsi="Calibri"/>
        </w:rPr>
        <w:br/>
        <w:t xml:space="preserve">TECHNIK </w:t>
      </w:r>
      <w:r>
        <w:rPr>
          <w:rFonts w:ascii="Calibri" w:hAnsi="Calibri"/>
        </w:rPr>
        <w:t>PROGRAMISTA</w:t>
      </w:r>
    </w:p>
    <w:p w:rsidR="00C83C30" w:rsidRPr="00D80B3F" w:rsidRDefault="00C83C30" w:rsidP="00C83C30">
      <w:pPr>
        <w:pStyle w:val="NormalnyWeb"/>
        <w:numPr>
          <w:ilvl w:val="0"/>
          <w:numId w:val="17"/>
        </w:numPr>
        <w:rPr>
          <w:rFonts w:ascii="Calibri" w:hAnsi="Calibri"/>
        </w:rPr>
      </w:pPr>
      <w:r w:rsidRPr="00D80B3F">
        <w:rPr>
          <w:rFonts w:ascii="Calibri" w:hAnsi="Calibri"/>
        </w:rPr>
        <w:t xml:space="preserve">Szczegółowe cele kształcenia </w:t>
      </w:r>
    </w:p>
    <w:p w:rsidR="00C83C30" w:rsidRDefault="00C83C30" w:rsidP="00C83C30">
      <w:pPr>
        <w:pStyle w:val="NormalnyWeb"/>
        <w:rPr>
          <w:rFonts w:ascii="Calibri" w:eastAsia="PMingLiUfalt" w:hAnsi="Calibri" w:cs="PMingLiUfalt"/>
        </w:rPr>
      </w:pPr>
      <w:r w:rsidRPr="00D80B3F">
        <w:rPr>
          <w:rFonts w:ascii="Calibri" w:hAnsi="Calibri"/>
        </w:rPr>
        <w:t xml:space="preserve">W wyniku procesu kształcenia uczeń/słuchacz powinien </w:t>
      </w:r>
      <w:r>
        <w:rPr>
          <w:rFonts w:ascii="Calibri" w:hAnsi="Calibri"/>
        </w:rPr>
        <w:t>opanować zagadnienia z zakresu</w:t>
      </w:r>
      <w:r w:rsidRPr="00D80B3F">
        <w:rPr>
          <w:rFonts w:ascii="Calibri" w:hAnsi="Calibri"/>
        </w:rPr>
        <w:t>:</w:t>
      </w:r>
    </w:p>
    <w:tbl>
      <w:tblPr>
        <w:tblStyle w:val="TableGrid"/>
        <w:tblW w:w="8336" w:type="dxa"/>
        <w:tblInd w:w="447" w:type="dxa"/>
        <w:tblCellMar>
          <w:top w:w="38" w:type="dxa"/>
          <w:left w:w="62" w:type="dxa"/>
          <w:right w:w="61" w:type="dxa"/>
        </w:tblCellMar>
        <w:tblLook w:val="04A0"/>
      </w:tblPr>
      <w:tblGrid>
        <w:gridCol w:w="8336"/>
      </w:tblGrid>
      <w:tr w:rsidR="00C83C30" w:rsidTr="00672D9A">
        <w:trPr>
          <w:trHeight w:val="397"/>
        </w:trPr>
        <w:tc>
          <w:tcPr>
            <w:tcW w:w="8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C30" w:rsidRDefault="00C83C30" w:rsidP="00672D9A">
            <w:pPr>
              <w:spacing w:line="259" w:lineRule="auto"/>
              <w:ind w:left="46"/>
            </w:pPr>
            <w:r>
              <w:rPr>
                <w:sz w:val="20"/>
              </w:rPr>
              <w:t xml:space="preserve">INF.03.1. Bezpieczeństwo i higiena pracy </w:t>
            </w:r>
          </w:p>
        </w:tc>
      </w:tr>
      <w:tr w:rsidR="00C83C30" w:rsidTr="00672D9A">
        <w:trPr>
          <w:trHeight w:val="397"/>
        </w:trPr>
        <w:tc>
          <w:tcPr>
            <w:tcW w:w="8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C30" w:rsidRDefault="00C83C30" w:rsidP="00672D9A">
            <w:pPr>
              <w:spacing w:line="259" w:lineRule="auto"/>
              <w:ind w:left="46"/>
            </w:pPr>
            <w:r>
              <w:rPr>
                <w:sz w:val="20"/>
              </w:rPr>
              <w:t xml:space="preserve">INF.03.2. Podstawy informatyki </w:t>
            </w:r>
          </w:p>
        </w:tc>
      </w:tr>
      <w:tr w:rsidR="00C83C30" w:rsidTr="00672D9A">
        <w:trPr>
          <w:trHeight w:val="397"/>
        </w:trPr>
        <w:tc>
          <w:tcPr>
            <w:tcW w:w="8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C30" w:rsidRDefault="00C83C30" w:rsidP="00672D9A">
            <w:pPr>
              <w:spacing w:line="259" w:lineRule="auto"/>
              <w:ind w:left="46"/>
            </w:pPr>
            <w:r>
              <w:rPr>
                <w:sz w:val="20"/>
              </w:rPr>
              <w:t xml:space="preserve">INF.03.3. Projektowanie stron internetowych </w:t>
            </w:r>
          </w:p>
        </w:tc>
      </w:tr>
      <w:tr w:rsidR="00C83C30" w:rsidTr="00672D9A">
        <w:trPr>
          <w:trHeight w:val="397"/>
        </w:trPr>
        <w:tc>
          <w:tcPr>
            <w:tcW w:w="8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C30" w:rsidRDefault="00C83C30" w:rsidP="00672D9A">
            <w:pPr>
              <w:spacing w:line="259" w:lineRule="auto"/>
              <w:ind w:left="46"/>
            </w:pPr>
            <w:r>
              <w:rPr>
                <w:sz w:val="20"/>
              </w:rPr>
              <w:t xml:space="preserve">INF.03.4. Projektowanie i administrowanie bazami danych </w:t>
            </w:r>
          </w:p>
        </w:tc>
      </w:tr>
      <w:tr w:rsidR="00C83C30" w:rsidTr="00672D9A">
        <w:trPr>
          <w:trHeight w:val="397"/>
        </w:trPr>
        <w:tc>
          <w:tcPr>
            <w:tcW w:w="8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C30" w:rsidRDefault="00C83C30" w:rsidP="00672D9A">
            <w:pPr>
              <w:spacing w:line="259" w:lineRule="auto"/>
              <w:ind w:left="46"/>
            </w:pPr>
            <w:r>
              <w:rPr>
                <w:sz w:val="20"/>
              </w:rPr>
              <w:t xml:space="preserve">INF.03.5. Programowanie aplikacji internetowych </w:t>
            </w:r>
          </w:p>
        </w:tc>
      </w:tr>
      <w:tr w:rsidR="00C83C30" w:rsidTr="0067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7" w:type="dxa"/>
            <w:left w:w="4" w:type="dxa"/>
            <w:right w:w="58" w:type="dxa"/>
          </w:tblCellMar>
        </w:tblPrEx>
        <w:trPr>
          <w:trHeight w:val="397"/>
        </w:trPr>
        <w:tc>
          <w:tcPr>
            <w:tcW w:w="8336" w:type="dxa"/>
          </w:tcPr>
          <w:p w:rsidR="00C83C30" w:rsidRDefault="00C83C30" w:rsidP="00672D9A">
            <w:pPr>
              <w:spacing w:line="259" w:lineRule="auto"/>
              <w:ind w:left="104"/>
            </w:pPr>
            <w:r>
              <w:rPr>
                <w:sz w:val="20"/>
              </w:rPr>
              <w:t xml:space="preserve">INF.04.3. Projektowanie oprogramowania </w:t>
            </w:r>
          </w:p>
        </w:tc>
      </w:tr>
      <w:tr w:rsidR="00C83C30" w:rsidTr="0067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7" w:type="dxa"/>
            <w:left w:w="4" w:type="dxa"/>
            <w:right w:w="58" w:type="dxa"/>
          </w:tblCellMar>
        </w:tblPrEx>
        <w:trPr>
          <w:trHeight w:val="397"/>
        </w:trPr>
        <w:tc>
          <w:tcPr>
            <w:tcW w:w="8336" w:type="dxa"/>
          </w:tcPr>
          <w:p w:rsidR="00C83C30" w:rsidRDefault="00C83C30" w:rsidP="00672D9A">
            <w:pPr>
              <w:spacing w:line="259" w:lineRule="auto"/>
              <w:ind w:left="104"/>
            </w:pPr>
            <w:r>
              <w:rPr>
                <w:sz w:val="20"/>
              </w:rPr>
              <w:t xml:space="preserve">INF.04.4. Programowanie obiektowe </w:t>
            </w:r>
          </w:p>
        </w:tc>
      </w:tr>
      <w:tr w:rsidR="00C83C30" w:rsidTr="0067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7" w:type="dxa"/>
            <w:left w:w="4" w:type="dxa"/>
            <w:right w:w="58" w:type="dxa"/>
          </w:tblCellMar>
        </w:tblPrEx>
        <w:trPr>
          <w:trHeight w:val="397"/>
        </w:trPr>
        <w:tc>
          <w:tcPr>
            <w:tcW w:w="8336" w:type="dxa"/>
          </w:tcPr>
          <w:p w:rsidR="00C83C30" w:rsidRDefault="00C83C30" w:rsidP="00672D9A">
            <w:pPr>
              <w:spacing w:line="259" w:lineRule="auto"/>
              <w:ind w:left="104"/>
            </w:pPr>
            <w:r>
              <w:rPr>
                <w:sz w:val="20"/>
              </w:rPr>
              <w:t xml:space="preserve">INF.04.5. Programowanie aplikacji desktopowych </w:t>
            </w:r>
          </w:p>
        </w:tc>
      </w:tr>
      <w:tr w:rsidR="00C83C30" w:rsidTr="0067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7" w:type="dxa"/>
            <w:left w:w="4" w:type="dxa"/>
            <w:right w:w="58" w:type="dxa"/>
          </w:tblCellMar>
        </w:tblPrEx>
        <w:trPr>
          <w:trHeight w:val="397"/>
        </w:trPr>
        <w:tc>
          <w:tcPr>
            <w:tcW w:w="8336" w:type="dxa"/>
          </w:tcPr>
          <w:p w:rsidR="00C83C30" w:rsidRDefault="00C83C30" w:rsidP="00672D9A">
            <w:pPr>
              <w:spacing w:line="259" w:lineRule="auto"/>
              <w:ind w:left="104"/>
            </w:pPr>
            <w:r>
              <w:rPr>
                <w:sz w:val="20"/>
              </w:rPr>
              <w:t xml:space="preserve">INF.04.6. Programowanie aplikacji mobilnych </w:t>
            </w:r>
          </w:p>
        </w:tc>
      </w:tr>
      <w:tr w:rsidR="00C83C30" w:rsidTr="0067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7" w:type="dxa"/>
            <w:left w:w="4" w:type="dxa"/>
            <w:right w:w="58" w:type="dxa"/>
          </w:tblCellMar>
        </w:tblPrEx>
        <w:trPr>
          <w:trHeight w:val="397"/>
        </w:trPr>
        <w:tc>
          <w:tcPr>
            <w:tcW w:w="8336" w:type="dxa"/>
          </w:tcPr>
          <w:p w:rsidR="00C83C30" w:rsidRDefault="00C83C30" w:rsidP="00672D9A">
            <w:pPr>
              <w:spacing w:line="259" w:lineRule="auto"/>
              <w:ind w:left="104"/>
            </w:pPr>
            <w:r>
              <w:rPr>
                <w:sz w:val="20"/>
              </w:rPr>
              <w:t xml:space="preserve">INF.04.7. Programowanie aplikacji zaawansowanych webowych </w:t>
            </w:r>
          </w:p>
        </w:tc>
      </w:tr>
      <w:tr w:rsidR="00C83C30" w:rsidTr="0067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7" w:type="dxa"/>
            <w:left w:w="4" w:type="dxa"/>
            <w:right w:w="58" w:type="dxa"/>
          </w:tblCellMar>
        </w:tblPrEx>
        <w:trPr>
          <w:trHeight w:val="397"/>
        </w:trPr>
        <w:tc>
          <w:tcPr>
            <w:tcW w:w="8336" w:type="dxa"/>
          </w:tcPr>
          <w:p w:rsidR="00C83C30" w:rsidRDefault="00C83C30" w:rsidP="00672D9A">
            <w:pPr>
              <w:spacing w:line="259" w:lineRule="auto"/>
              <w:ind w:left="104"/>
            </w:pPr>
            <w:r>
              <w:rPr>
                <w:sz w:val="20"/>
              </w:rPr>
              <w:t xml:space="preserve">INF.04.8. Testowanie i dokumentowanie aplikacji </w:t>
            </w:r>
          </w:p>
        </w:tc>
      </w:tr>
    </w:tbl>
    <w:p w:rsidR="00C83C30" w:rsidRPr="00C83C30" w:rsidRDefault="00C83C30" w:rsidP="00C83C30">
      <w:pPr>
        <w:pStyle w:val="Tre"/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08"/>
        <w:gridCol w:w="6379"/>
      </w:tblGrid>
      <w:tr w:rsidR="00C83C30" w:rsidRPr="008F3FCD" w:rsidTr="00672D9A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8F3FCD" w:rsidRDefault="00C83C30" w:rsidP="00672D9A">
            <w:pPr>
              <w:pStyle w:val="Tre"/>
              <w:rPr>
                <w:rFonts w:asciiTheme="minorHAnsi" w:hAnsiTheme="minorHAnsi" w:cstheme="minorHAnsi"/>
              </w:rPr>
            </w:pPr>
            <w:r w:rsidRPr="008F3FCD">
              <w:rPr>
                <w:rFonts w:asciiTheme="minorHAnsi" w:hAnsiTheme="minorHAnsi" w:cstheme="minorHAnsi"/>
                <w:b/>
                <w:bCs/>
              </w:rPr>
              <w:t>Efekty kształcenia z podstawy programowej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8F3FCD" w:rsidRDefault="00C83C30" w:rsidP="00672D9A">
            <w:pPr>
              <w:pStyle w:val="Tre"/>
              <w:rPr>
                <w:rFonts w:asciiTheme="minorHAnsi" w:hAnsiTheme="minorHAnsi" w:cstheme="minorHAnsi"/>
              </w:rPr>
            </w:pPr>
            <w:r w:rsidRPr="008F3FCD">
              <w:rPr>
                <w:rFonts w:asciiTheme="minorHAnsi" w:hAnsiTheme="minorHAnsi" w:cstheme="minorHAnsi"/>
                <w:b/>
                <w:bCs/>
              </w:rPr>
              <w:t>Kryteria weryfikacji z podstawy programowej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1D1D1B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8F3FCD" w:rsidRDefault="00C83C30" w:rsidP="00672D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1D1D1B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8F3FCD" w:rsidRDefault="00C83C30" w:rsidP="00672D9A">
            <w:pPr>
              <w:rPr>
                <w:rFonts w:asciiTheme="minorHAnsi" w:hAnsiTheme="minorHAnsi" w:cstheme="minorHAnsi"/>
              </w:rPr>
            </w:pP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1) przeprowadza walidację kodu programu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dobiera narzędzia i środowisko do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6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testowania programów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wykonuje testy tworzonych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9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programów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identyfikuje błędy w tworzonych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4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programach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poprawia błędy w tworzonych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programach, skryptach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optymalizuje kod źródłowy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2) dokumentuje tworzoną aplikację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stosuje komentarze w kodzie źródłowym</w:t>
            </w:r>
            <w:r w:rsidRPr="00C83C30">
              <w:rPr>
                <w:rFonts w:asciiTheme="minorHAnsi" w:hAnsiTheme="minorHAnsi" w:cstheme="minorHAnsi"/>
                <w:noProof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programu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pisze dokumentację kodu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pisze dokumenty pomocy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7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programu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pisze instrukcję użytkownika aplikacji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pisze instrukcję użytkownika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9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programu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pisze dokumentację wdrożenia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projektu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przygotowuje dokumentację z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wykonanych testów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3) przeprowadza testy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charakteryzuje metodyki testowania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przygotowuje testy funkcjonalne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4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i niefunkcjonalne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przeprowadza testy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funkcjonalne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przeprowadza testy w kolejnych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fazach projektu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informatycznego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przeprowadza testy niefunkcjonalne: użyteczności, wydajnościowe,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3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obciążeniowe, zgodności, bezpieczeństwa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korzysta z systemów raportowania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8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błędów, np. BugZilla, JIRA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przeprowadza testy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interfejsu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lastRenderedPageBreak/>
              <w:t>testuje prototyp projektu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3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interfejsu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przygotowuje środowiska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testowe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planuje scenariusze testowania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aplikacji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pisze scenariusze testowania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aplikacji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raportuje błędy po przeprowadzonych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testach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automatyzuje proces testowania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testuje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aplikację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weryfikuje zgodność aplikacji z oczekiwaniami klienta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</w:rPr>
              <w:lastRenderedPageBreak/>
              <w:t>4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) przestrzega zasad kultury osobistej i etyki zawodowej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stosuje zasady kultury osobistej i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4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przestrzega ogólnie przyjętych norm zachowania w środowisku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pracy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wyjaśnia pojęcie tajemnicy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3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zawodowej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przyjmuje odpowiedzialność za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9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powierzone informacje zawodowe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respektuje zasady dotyczące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przestrzegania tajemnicy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zawodowej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wyjaśnia, na czym polega zachowanie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7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etyczne w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3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zawodzie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</w:rPr>
              <w:t>5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) planuje wykonanie zadania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omawia czynności realizowane w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3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ramach czasu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pracy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określa czas realizacji zadań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realizuje działania w wyznaczonym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7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czasie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monitoruje realizację zaplanowanych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1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działań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dokonuje modyfikacji zaplanowanych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działań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dokonuje samooceny wykonanej pracy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</w:rPr>
              <w:t>6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) ponosi odpowiedzialność za podejmowane działania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przewiduje skutki podejmowanych działań,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8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 tym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prawne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wykazuje świadomość odpowiedzialności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9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 wykonywaną pracę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ocenia podejmowane działania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przewiduje konsekwencje niewłaściwego wykonywania czynności zawodowych na stanowisku pracy, w tym posługiwania się niebezpiecznymi substancjami i niewłaściwej eksploatacji maszyn i urządzeń na stanowisku pracy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</w:rPr>
              <w:t>7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) wykazuje się kreatywnością i otwartością na zmiany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podaje przykłady wpływu zmiany na różne sytuacje życia społecznego</w:t>
            </w:r>
            <w:r w:rsidR="003300EE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 xml:space="preserve">           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 xml:space="preserve"> i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0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gospodarczego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wskazuje przykłady wprowadzenia zmiany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7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i ocenia skutki jej wprowadzenia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proponuje sposoby rozwiązywania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3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problemów związanych z wykonywaniem zadań zawodowych w nieprzewidywalnych warunkach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</w:rPr>
              <w:t>8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) stosuje techniki radzenia sobie ze stresem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rozpoznaje źródła stresu podczas wykonywania zadań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3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zawodowych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wybiera techniki radzenia sobie ze stresem odpowiednio do sytuacji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wskazuje najczęstsze przyczyny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sytuacji stresowych w pracy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7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zawodowej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przedstawia różne formy zachowań asertywnych jako sposobów radzenia sobie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7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ze stresem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wyraża swoje emocje, uczucia i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poglądy zgodnie z ogólnie przyjętymi normami i zasadami współżycia społecznego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rozróżnia techniki rozwiązywania konfliktów związanych z wykonywaniem zadań</w:t>
            </w:r>
            <w:r w:rsidRPr="00C83C30">
              <w:rPr>
                <w:rFonts w:asciiTheme="minorHAnsi" w:hAnsiTheme="minorHAnsi" w:cstheme="minorHAnsi"/>
                <w:noProof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zawodowych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7) określa skutki stresu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</w:rPr>
              <w:t>9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) doskonali umiejętności zawodowe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pozyskuje informacje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7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zawodoznawcze dotyczące przemysłu z różnych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4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źródeł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określa zakres umiejętności i kompetencji niezbędnych w wykonywaniu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zawodu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analizuje własne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kompetencje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wyznacza własne cele rozwoju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zawodowego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planuje drogę rozwoju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3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zawodowego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wskazuje możliwości podnoszenia poziomu kompetencji zawodowych, osobistych i społecznych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</w:rPr>
              <w:lastRenderedPageBreak/>
              <w:t>10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) stosuje zasady komunikacji interpersonalnej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identyfikuje sygnały werbalne i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niewerbalne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stosuje aktywne metody słuchania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prowadzi dyskusje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udziela informacji zwrotnej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wyraża swoje emocje, uczucia i poglądy zgodnie z przyjętymi normami i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7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zasadami współżycia społecznego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</w:rPr>
              <w:t>11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) negocjuje warunki porozumień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charakteryzuje pożądaną postawę osoby podczas prowadzenia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negocjacji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wskazuje sposób prowadzenia negocjacji warunków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porozumienia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</w:rPr>
              <w:t>12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) stosuje metody i techniki rozwiązywania problemów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14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opisuje sposób przeciwdziałania problemom w zespole realizującym zadania</w:t>
            </w:r>
            <w:r w:rsidRPr="00C83C30">
              <w:rPr>
                <w:rFonts w:asciiTheme="minorHAnsi" w:hAnsiTheme="minorHAnsi" w:cstheme="minorHAnsi"/>
                <w:noProof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opisuje techniki rozwiązywania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problemów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4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wskazuje, na wybranym przykładzie, metody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7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i techniki rozwiązywania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problemu</w:t>
            </w:r>
          </w:p>
        </w:tc>
      </w:tr>
      <w:tr w:rsidR="00C83C30" w:rsidRPr="008F3FCD" w:rsidTr="00672D9A">
        <w:tc>
          <w:tcPr>
            <w:tcW w:w="3008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672D9A">
            <w:pPr>
              <w:pStyle w:val="Tre"/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13) współpracuje w zespole</w:t>
            </w:r>
          </w:p>
        </w:tc>
        <w:tc>
          <w:tcPr>
            <w:tcW w:w="6379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C30" w:rsidRPr="00C83C30" w:rsidRDefault="00C83C30" w:rsidP="00C83C30">
            <w:pPr>
              <w:pStyle w:val="Tr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pracuje w zespole, ponosząc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26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odpowiedzialność za wspólnie realizowane zadania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przestrzega podziału ról, zadań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4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i odpowiedzialności w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5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zespole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angażuje się w realizację wspólnych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spacing w:val="-14"/>
                <w:u w:color="1D1D1B"/>
              </w:rPr>
              <w:t xml:space="preserve"> </w:t>
            </w: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działań zespołu</w:t>
            </w:r>
          </w:p>
          <w:p w:rsidR="00C83C30" w:rsidRPr="00C83C30" w:rsidRDefault="00C83C30" w:rsidP="00C83C30">
            <w:pPr>
              <w:pStyle w:val="Tre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</w:rPr>
            </w:pPr>
            <w:r w:rsidRPr="00C83C30">
              <w:rPr>
                <w:rFonts w:asciiTheme="minorHAnsi" w:hAnsiTheme="minorHAnsi" w:cstheme="minorHAnsi"/>
                <w:noProof/>
                <w:color w:val="1D1D1B"/>
                <w:u w:color="1D1D1B"/>
              </w:rPr>
              <w:t>modyfikuje sposób zachowania, uwzględniając stanowisko wypracowane wspólnie z innymi członkami zespołu</w:t>
            </w:r>
          </w:p>
        </w:tc>
      </w:tr>
    </w:tbl>
    <w:p w:rsidR="00D123FE" w:rsidRPr="00D123FE" w:rsidRDefault="00D123FE" w:rsidP="00D123FE">
      <w:pPr>
        <w:pStyle w:val="Akapitzlist"/>
        <w:numPr>
          <w:ilvl w:val="0"/>
          <w:numId w:val="17"/>
        </w:numPr>
        <w:spacing w:after="231"/>
        <w:ind w:left="567" w:hanging="283"/>
        <w:rPr>
          <w:rFonts w:asciiTheme="minorHAnsi" w:hAnsiTheme="minorHAnsi" w:cstheme="minorHAnsi"/>
          <w:sz w:val="24"/>
          <w:szCs w:val="24"/>
        </w:rPr>
      </w:pPr>
      <w:r w:rsidRPr="00D123FE">
        <w:rPr>
          <w:rFonts w:asciiTheme="minorHAnsi" w:hAnsiTheme="minorHAnsi" w:cstheme="minorHAnsi"/>
          <w:sz w:val="24"/>
          <w:szCs w:val="24"/>
        </w:rPr>
        <w:t>Praktyki zawodowe trwają w klasie III I IV w wymiarze 2x po 140 godzin (2 x po 4 tygodnie).</w:t>
      </w:r>
    </w:p>
    <w:p w:rsidR="00C83C30" w:rsidRDefault="00C83C30" w:rsidP="00C83C30">
      <w:pPr>
        <w:pStyle w:val="NormalnyWeb"/>
        <w:numPr>
          <w:ilvl w:val="0"/>
          <w:numId w:val="17"/>
        </w:numPr>
        <w:ind w:left="567"/>
        <w:jc w:val="both"/>
        <w:rPr>
          <w:rFonts w:ascii="Calibri" w:hAnsi="Calibri"/>
        </w:rPr>
      </w:pPr>
      <w:r w:rsidRPr="00D80B3F">
        <w:rPr>
          <w:rFonts w:ascii="Calibri" w:hAnsi="Calibri"/>
        </w:rPr>
        <w:t xml:space="preserve">Praktyka zawodowa powinna obywać się w instytucjach </w:t>
      </w:r>
      <w:r>
        <w:rPr>
          <w:rFonts w:ascii="Calibri" w:hAnsi="Calibri"/>
        </w:rPr>
        <w:t>i przedsiębiorstwach zajmując</w:t>
      </w:r>
      <w:r w:rsidRPr="00D80B3F">
        <w:rPr>
          <w:rFonts w:ascii="Calibri" w:hAnsi="Calibri"/>
        </w:rPr>
        <w:t>ych</w:t>
      </w:r>
      <w:r>
        <w:rPr>
          <w:rFonts w:ascii="Calibri" w:hAnsi="Calibri"/>
        </w:rPr>
        <w:t xml:space="preserve"> się </w:t>
      </w:r>
      <w:r w:rsidRPr="00D80B3F">
        <w:rPr>
          <w:rFonts w:ascii="Calibri" w:hAnsi="Calibri"/>
        </w:rPr>
        <w:t>tworzeniem i wykorzystywaniem oprogram</w:t>
      </w:r>
      <w:r>
        <w:rPr>
          <w:rFonts w:ascii="Calibri" w:hAnsi="Calibri"/>
        </w:rPr>
        <w:t xml:space="preserve">owania komputerowego, prowadzących </w:t>
      </w:r>
      <w:r w:rsidRPr="00D80B3F">
        <w:rPr>
          <w:rFonts w:ascii="Calibri" w:hAnsi="Calibri"/>
        </w:rPr>
        <w:t>serwis sprzętu komputerowego</w:t>
      </w:r>
      <w:r>
        <w:rPr>
          <w:rFonts w:ascii="Calibri" w:hAnsi="Calibri"/>
        </w:rPr>
        <w:t xml:space="preserve"> lub prowadzących działalność biurowa  z wykorzystaniem sprzętu komputerowego do swojej działalności</w:t>
      </w:r>
      <w:r w:rsidRPr="00D80B3F">
        <w:rPr>
          <w:rFonts w:ascii="Calibri" w:hAnsi="Calibri"/>
        </w:rPr>
        <w:t>. Uczniowie powinn</w:t>
      </w:r>
      <w:r>
        <w:rPr>
          <w:rFonts w:ascii="Calibri" w:hAnsi="Calibri"/>
        </w:rPr>
        <w:t xml:space="preserve">i mieć możliwość instalowania, uruchamiania i </w:t>
      </w:r>
      <w:r w:rsidRPr="00D80B3F">
        <w:rPr>
          <w:rFonts w:ascii="Calibri" w:hAnsi="Calibri"/>
        </w:rPr>
        <w:t xml:space="preserve">konserwacji sprzętu komputerowego oraz </w:t>
      </w:r>
      <w:r>
        <w:rPr>
          <w:rFonts w:ascii="Calibri" w:hAnsi="Calibri"/>
        </w:rPr>
        <w:t>obsługi lokalnych</w:t>
      </w:r>
      <w:r w:rsidRPr="00D80B3F">
        <w:rPr>
          <w:rFonts w:ascii="Calibri" w:hAnsi="Calibri"/>
        </w:rPr>
        <w:t xml:space="preserve"> systemów</w:t>
      </w:r>
      <w:r>
        <w:rPr>
          <w:rFonts w:ascii="Calibri" w:hAnsi="Calibri"/>
        </w:rPr>
        <w:t xml:space="preserve"> operacyjnych oraz </w:t>
      </w:r>
      <w:r w:rsidRPr="00D80B3F">
        <w:rPr>
          <w:rFonts w:ascii="Calibri" w:hAnsi="Calibri"/>
        </w:rPr>
        <w:t>oprogramowania użytkowego.</w:t>
      </w:r>
    </w:p>
    <w:p w:rsidR="00C83C30" w:rsidRPr="008F3FCD" w:rsidRDefault="00C83C30" w:rsidP="00C83C30">
      <w:pPr>
        <w:ind w:left="567" w:right="4" w:hanging="360"/>
        <w:rPr>
          <w:rFonts w:asciiTheme="minorHAnsi" w:hAnsiTheme="minorHAnsi" w:cstheme="minorHAnsi"/>
        </w:rPr>
      </w:pPr>
      <w:r w:rsidRPr="008F3FCD">
        <w:rPr>
          <w:rFonts w:asciiTheme="minorHAnsi" w:hAnsiTheme="minorHAnsi" w:cstheme="minorHAnsi"/>
        </w:rPr>
        <w:t xml:space="preserve">Miejsce realizacji praktyk zawodowych: </w:t>
      </w:r>
    </w:p>
    <w:p w:rsidR="00C83C30" w:rsidRPr="008F3FCD" w:rsidRDefault="00C83C30" w:rsidP="00C83C30">
      <w:pPr>
        <w:numPr>
          <w:ilvl w:val="0"/>
          <w:numId w:val="16"/>
        </w:numPr>
        <w:spacing w:after="5" w:line="271" w:lineRule="auto"/>
        <w:ind w:left="567" w:right="4" w:hanging="360"/>
        <w:jc w:val="both"/>
        <w:rPr>
          <w:rFonts w:asciiTheme="minorHAnsi" w:hAnsiTheme="minorHAnsi" w:cstheme="minorHAnsi"/>
        </w:rPr>
      </w:pPr>
      <w:r w:rsidRPr="008F3FCD">
        <w:rPr>
          <w:rFonts w:asciiTheme="minorHAnsi" w:hAnsiTheme="minorHAnsi" w:cstheme="minorHAnsi"/>
        </w:rPr>
        <w:t xml:space="preserve">przedsiębiorstwa usługowe zajmujące się projektowaniem, tworzeniem i obsługą systemów informatycznych, </w:t>
      </w:r>
    </w:p>
    <w:p w:rsidR="00C83C30" w:rsidRPr="008F3FCD" w:rsidRDefault="00C83C30" w:rsidP="00C83C30">
      <w:pPr>
        <w:numPr>
          <w:ilvl w:val="0"/>
          <w:numId w:val="16"/>
        </w:numPr>
        <w:spacing w:after="5" w:line="271" w:lineRule="auto"/>
        <w:ind w:left="567" w:right="4" w:hanging="360"/>
        <w:jc w:val="both"/>
        <w:rPr>
          <w:rFonts w:asciiTheme="minorHAnsi" w:hAnsiTheme="minorHAnsi" w:cstheme="minorHAnsi"/>
        </w:rPr>
      </w:pPr>
      <w:r w:rsidRPr="008F3FCD">
        <w:rPr>
          <w:rFonts w:asciiTheme="minorHAnsi" w:hAnsiTheme="minorHAnsi" w:cstheme="minorHAnsi"/>
        </w:rPr>
        <w:t>przedsiębiorstwa zajmujące się hostingiem oraz projektowaniem, tworzeniem</w:t>
      </w:r>
      <w:r>
        <w:rPr>
          <w:rFonts w:asciiTheme="minorHAnsi" w:hAnsiTheme="minorHAnsi" w:cstheme="minorHAnsi"/>
        </w:rPr>
        <w:br/>
      </w:r>
      <w:r w:rsidRPr="008F3FCD">
        <w:rPr>
          <w:rFonts w:asciiTheme="minorHAnsi" w:hAnsiTheme="minorHAnsi" w:cstheme="minorHAnsi"/>
        </w:rPr>
        <w:t xml:space="preserve"> i administracją witryn internetowych oraz innych technologii webowych, </w:t>
      </w:r>
    </w:p>
    <w:p w:rsidR="00C83C30" w:rsidRPr="008F3FCD" w:rsidRDefault="00C83C30" w:rsidP="00C83C30">
      <w:pPr>
        <w:numPr>
          <w:ilvl w:val="0"/>
          <w:numId w:val="16"/>
        </w:numPr>
        <w:spacing w:after="5" w:line="271" w:lineRule="auto"/>
        <w:ind w:left="567" w:right="4" w:hanging="360"/>
        <w:jc w:val="both"/>
        <w:rPr>
          <w:rFonts w:asciiTheme="minorHAnsi" w:hAnsiTheme="minorHAnsi" w:cstheme="minorHAnsi"/>
        </w:rPr>
      </w:pPr>
      <w:r w:rsidRPr="008F3FCD">
        <w:rPr>
          <w:rFonts w:asciiTheme="minorHAnsi" w:hAnsiTheme="minorHAnsi" w:cstheme="minorHAnsi"/>
        </w:rPr>
        <w:t xml:space="preserve">przedsiębiorstwa zajmujące się tworzeniem programów desktopowych i aplikacji internetowych, </w:t>
      </w:r>
    </w:p>
    <w:p w:rsidR="00C83C30" w:rsidRPr="008F3FCD" w:rsidRDefault="00C83C30" w:rsidP="00C83C30">
      <w:pPr>
        <w:numPr>
          <w:ilvl w:val="0"/>
          <w:numId w:val="16"/>
        </w:numPr>
        <w:spacing w:after="5" w:line="271" w:lineRule="auto"/>
        <w:ind w:left="567" w:right="4" w:hanging="360"/>
        <w:jc w:val="both"/>
        <w:rPr>
          <w:rFonts w:asciiTheme="minorHAnsi" w:hAnsiTheme="minorHAnsi" w:cstheme="minorHAnsi"/>
        </w:rPr>
      </w:pPr>
      <w:r w:rsidRPr="008F3FCD">
        <w:rPr>
          <w:rFonts w:asciiTheme="minorHAnsi" w:hAnsiTheme="minorHAnsi" w:cstheme="minorHAnsi"/>
        </w:rPr>
        <w:t xml:space="preserve">przedsiębiorstwa zajmujące się tworzeniem aplikacji mobilnych, </w:t>
      </w:r>
    </w:p>
    <w:p w:rsidR="00C83C30" w:rsidRPr="008F3FCD" w:rsidRDefault="00C83C30" w:rsidP="00C83C30">
      <w:pPr>
        <w:numPr>
          <w:ilvl w:val="0"/>
          <w:numId w:val="16"/>
        </w:numPr>
        <w:spacing w:after="5" w:line="271" w:lineRule="auto"/>
        <w:ind w:left="567" w:right="4" w:hanging="360"/>
        <w:jc w:val="both"/>
        <w:rPr>
          <w:rFonts w:asciiTheme="minorHAnsi" w:hAnsiTheme="minorHAnsi" w:cstheme="minorHAnsi"/>
        </w:rPr>
      </w:pPr>
      <w:r w:rsidRPr="008F3FCD">
        <w:rPr>
          <w:rFonts w:asciiTheme="minorHAnsi" w:hAnsiTheme="minorHAnsi" w:cstheme="minorHAnsi"/>
        </w:rPr>
        <w:t xml:space="preserve">przedsiębiorstwa zajmujące się projektowaniem UI, </w:t>
      </w:r>
    </w:p>
    <w:p w:rsidR="00C83C30" w:rsidRPr="008F3FCD" w:rsidRDefault="00C83C30" w:rsidP="00C83C30">
      <w:pPr>
        <w:numPr>
          <w:ilvl w:val="0"/>
          <w:numId w:val="16"/>
        </w:numPr>
        <w:spacing w:after="5" w:line="271" w:lineRule="auto"/>
        <w:ind w:left="567" w:right="4" w:hanging="360"/>
        <w:jc w:val="both"/>
        <w:rPr>
          <w:rFonts w:asciiTheme="minorHAnsi" w:hAnsiTheme="minorHAnsi" w:cstheme="minorHAnsi"/>
        </w:rPr>
      </w:pPr>
      <w:r w:rsidRPr="008F3FCD">
        <w:rPr>
          <w:rFonts w:asciiTheme="minorHAnsi" w:hAnsiTheme="minorHAnsi" w:cstheme="minorHAnsi"/>
        </w:rPr>
        <w:t xml:space="preserve">przedsiębiorstwa zajmujące się modelowaniem, projektowaniem i drukiem 3D, </w:t>
      </w:r>
    </w:p>
    <w:p w:rsidR="00C83C30" w:rsidRPr="00C83C30" w:rsidRDefault="00C83C30" w:rsidP="00C83C30">
      <w:pPr>
        <w:numPr>
          <w:ilvl w:val="0"/>
          <w:numId w:val="16"/>
        </w:numPr>
        <w:spacing w:after="36" w:line="221" w:lineRule="auto"/>
        <w:ind w:left="567" w:right="4" w:hanging="360"/>
        <w:jc w:val="both"/>
        <w:rPr>
          <w:rFonts w:asciiTheme="minorHAnsi" w:hAnsiTheme="minorHAnsi" w:cstheme="minorHAnsi"/>
        </w:rPr>
      </w:pPr>
      <w:r w:rsidRPr="008F3FCD">
        <w:rPr>
          <w:rFonts w:asciiTheme="minorHAnsi" w:hAnsiTheme="minorHAnsi" w:cstheme="minorHAnsi"/>
        </w:rPr>
        <w:t xml:space="preserve">inne  podmioty   stanowiące  potencjalne  miejsce  zatrudnienia  absolwentów  szkół  prowadzących kształcenie w zawodzie. </w:t>
      </w:r>
    </w:p>
    <w:p w:rsidR="00C83C30" w:rsidRPr="00D123FE" w:rsidRDefault="00C83C30" w:rsidP="00D123FE">
      <w:pPr>
        <w:pStyle w:val="NormalnyWeb"/>
        <w:numPr>
          <w:ilvl w:val="0"/>
          <w:numId w:val="17"/>
        </w:numPr>
        <w:jc w:val="both"/>
        <w:rPr>
          <w:rFonts w:ascii="Calibri" w:hAnsi="Calibri"/>
        </w:rPr>
      </w:pPr>
      <w:r w:rsidRPr="00D123FE">
        <w:rPr>
          <w:rFonts w:ascii="Calibri" w:hAnsi="Calibri"/>
        </w:rPr>
        <w:t xml:space="preserve">Plan i </w:t>
      </w:r>
      <w:proofErr w:type="spellStart"/>
      <w:r w:rsidRPr="00D123FE">
        <w:rPr>
          <w:rFonts w:ascii="Calibri" w:hAnsi="Calibri"/>
        </w:rPr>
        <w:t>organizację</w:t>
      </w:r>
      <w:proofErr w:type="spellEnd"/>
      <w:r w:rsidRPr="00D123FE">
        <w:rPr>
          <w:rFonts w:ascii="Calibri" w:hAnsi="Calibri"/>
        </w:rPr>
        <w:t xml:space="preserve"> zajęć do zrealizowania w ramach praktyki należy dostosować  </w:t>
      </w:r>
      <w:r w:rsidR="00D123FE">
        <w:rPr>
          <w:rFonts w:ascii="Calibri" w:hAnsi="Calibri"/>
        </w:rPr>
        <w:t xml:space="preserve">        </w:t>
      </w:r>
      <w:r w:rsidRPr="00D123FE">
        <w:rPr>
          <w:rFonts w:ascii="Calibri" w:hAnsi="Calibri"/>
        </w:rPr>
        <w:t xml:space="preserve">do możliwości danego przedsiębiorstwa, mając na uwadze </w:t>
      </w:r>
      <w:proofErr w:type="spellStart"/>
      <w:r w:rsidRPr="00D123FE">
        <w:rPr>
          <w:rFonts w:ascii="Calibri" w:hAnsi="Calibri"/>
        </w:rPr>
        <w:t>realizację</w:t>
      </w:r>
      <w:proofErr w:type="spellEnd"/>
      <w:r w:rsidRPr="00D123FE">
        <w:rPr>
          <w:rFonts w:ascii="Calibri" w:hAnsi="Calibri"/>
        </w:rPr>
        <w:t xml:space="preserve"> założonych  </w:t>
      </w:r>
      <w:r w:rsidR="00D123FE">
        <w:rPr>
          <w:rFonts w:ascii="Calibri" w:hAnsi="Calibri"/>
        </w:rPr>
        <w:t xml:space="preserve">           </w:t>
      </w:r>
      <w:r w:rsidRPr="00D123FE">
        <w:rPr>
          <w:rFonts w:ascii="Calibri" w:hAnsi="Calibri"/>
        </w:rPr>
        <w:t>w programie celów kształcenia.</w:t>
      </w:r>
    </w:p>
    <w:p w:rsidR="00C83C30" w:rsidRDefault="00C83C30" w:rsidP="00C83C30">
      <w:pPr>
        <w:pStyle w:val="NormalnyWeb"/>
        <w:ind w:left="567"/>
        <w:jc w:val="both"/>
        <w:rPr>
          <w:rFonts w:ascii="Calibri" w:hAnsi="Calibri"/>
        </w:rPr>
      </w:pPr>
      <w:r w:rsidRPr="00D80B3F">
        <w:rPr>
          <w:rFonts w:ascii="Calibri" w:hAnsi="Calibri"/>
        </w:rPr>
        <w:lastRenderedPageBreak/>
        <w:t xml:space="preserve">Praktyka powinna stwarzać możliwość poznania praktycznych zastosowań </w:t>
      </w:r>
      <w:r>
        <w:rPr>
          <w:rFonts w:ascii="Calibri" w:hAnsi="Calibri"/>
        </w:rPr>
        <w:t>programowania</w:t>
      </w:r>
      <w:r w:rsidRPr="00D80B3F">
        <w:rPr>
          <w:rFonts w:ascii="Calibri" w:hAnsi="Calibri"/>
        </w:rPr>
        <w:t xml:space="preserve"> i organizacji prac </w:t>
      </w:r>
      <w:r>
        <w:rPr>
          <w:rFonts w:ascii="Calibri" w:hAnsi="Calibri"/>
        </w:rPr>
        <w:t>programisty</w:t>
      </w:r>
      <w:r w:rsidRPr="00D80B3F">
        <w:rPr>
          <w:rFonts w:ascii="Calibri" w:hAnsi="Calibri"/>
        </w:rPr>
        <w:t xml:space="preserve"> w przedsiębiorstwach podczas wykonywania prac na rzecz użytko</w:t>
      </w:r>
      <w:r>
        <w:rPr>
          <w:rFonts w:ascii="Calibri" w:hAnsi="Calibri"/>
        </w:rPr>
        <w:t>wników lub zleceniodawców.</w:t>
      </w:r>
    </w:p>
    <w:p w:rsidR="00C83C30" w:rsidRDefault="00C83C30" w:rsidP="00C83C30">
      <w:pPr>
        <w:pStyle w:val="NormalnyWeb"/>
        <w:ind w:left="567"/>
        <w:jc w:val="both"/>
        <w:rPr>
          <w:rFonts w:ascii="Calibri" w:hAnsi="Calibri"/>
        </w:rPr>
      </w:pPr>
      <w:r w:rsidRPr="00D80B3F">
        <w:rPr>
          <w:rFonts w:ascii="Calibri" w:hAnsi="Calibri"/>
        </w:rPr>
        <w:t>Przed rozpoczęciem praktyki, opiekun praktyk oraz przedstawiciel</w:t>
      </w:r>
      <w:r>
        <w:rPr>
          <w:rFonts w:ascii="Calibri" w:hAnsi="Calibri"/>
        </w:rPr>
        <w:t xml:space="preserve"> przedsiębiorstwa po</w:t>
      </w:r>
      <w:r w:rsidRPr="00D80B3F">
        <w:rPr>
          <w:rFonts w:ascii="Calibri" w:hAnsi="Calibri"/>
        </w:rPr>
        <w:t>winni wspólnie opracować harmonogram</w:t>
      </w:r>
      <w:r>
        <w:rPr>
          <w:rFonts w:ascii="Calibri" w:hAnsi="Calibri"/>
        </w:rPr>
        <w:t xml:space="preserve"> praktyki.</w:t>
      </w:r>
    </w:p>
    <w:p w:rsidR="00C83C30" w:rsidRDefault="00C83C30" w:rsidP="00C83C30">
      <w:pPr>
        <w:pStyle w:val="NormalnyWeb"/>
        <w:ind w:left="567"/>
        <w:jc w:val="both"/>
        <w:rPr>
          <w:rFonts w:ascii="Calibri" w:hAnsi="Calibri"/>
        </w:rPr>
      </w:pPr>
      <w:r w:rsidRPr="00D80B3F">
        <w:rPr>
          <w:rFonts w:ascii="Calibri" w:hAnsi="Calibri"/>
        </w:rPr>
        <w:t xml:space="preserve">Przed przystąpieniem do zajęć uczeń powinien </w:t>
      </w:r>
      <w:r>
        <w:rPr>
          <w:rFonts w:ascii="Calibri" w:hAnsi="Calibri"/>
        </w:rPr>
        <w:t xml:space="preserve">poznać obowiązujące przepisy </w:t>
      </w:r>
      <w:r w:rsidRPr="00D80B3F">
        <w:rPr>
          <w:rFonts w:ascii="Calibri" w:hAnsi="Calibri"/>
        </w:rPr>
        <w:t>bezpiecz</w:t>
      </w:r>
      <w:r>
        <w:rPr>
          <w:rFonts w:ascii="Calibri" w:hAnsi="Calibri"/>
        </w:rPr>
        <w:t xml:space="preserve">eństwa i higieny pracy. </w:t>
      </w:r>
      <w:r w:rsidRPr="00D80B3F">
        <w:rPr>
          <w:rFonts w:ascii="Calibri" w:hAnsi="Calibri"/>
        </w:rPr>
        <w:t>Uczniowie odbywający praktykę̨ zawodową zobowiązani są do prowadzenia dzienniczka praktyk, w którym odnotują̨ tematy prac</w:t>
      </w:r>
      <w:r>
        <w:rPr>
          <w:rFonts w:ascii="Calibri" w:hAnsi="Calibri"/>
        </w:rPr>
        <w:t xml:space="preserve">     </w:t>
      </w:r>
      <w:r w:rsidRPr="00D80B3F">
        <w:rPr>
          <w:rFonts w:ascii="Calibri" w:hAnsi="Calibri"/>
        </w:rPr>
        <w:t xml:space="preserve"> i opisy wykonywanych czynności</w:t>
      </w:r>
      <w:r>
        <w:rPr>
          <w:rFonts w:ascii="Calibri" w:hAnsi="Calibri"/>
        </w:rPr>
        <w:t>. Zapisy po</w:t>
      </w:r>
      <w:r w:rsidRPr="00D80B3F">
        <w:rPr>
          <w:rFonts w:ascii="Calibri" w:hAnsi="Calibri"/>
        </w:rPr>
        <w:t xml:space="preserve">winny być sprawdzane i potwierdzane przez osobę </w:t>
      </w:r>
      <w:r>
        <w:rPr>
          <w:rFonts w:ascii="Calibri" w:hAnsi="Calibri"/>
        </w:rPr>
        <w:t>prowadzącą</w:t>
      </w:r>
      <w:r w:rsidRPr="00D80B3F">
        <w:rPr>
          <w:rFonts w:ascii="Calibri" w:hAnsi="Calibri"/>
        </w:rPr>
        <w:t xml:space="preserve"> praktykę</w:t>
      </w:r>
      <w:r>
        <w:rPr>
          <w:rFonts w:ascii="Calibri" w:hAnsi="Calibri"/>
        </w:rPr>
        <w:t xml:space="preserve"> zawodową.</w:t>
      </w:r>
    </w:p>
    <w:p w:rsidR="00C83C30" w:rsidRDefault="00C83C30" w:rsidP="00C83C30">
      <w:pPr>
        <w:pStyle w:val="NormalnyWeb"/>
        <w:numPr>
          <w:ilvl w:val="0"/>
          <w:numId w:val="17"/>
        </w:numPr>
        <w:jc w:val="both"/>
        <w:rPr>
          <w:rFonts w:ascii="Calibri" w:hAnsi="Calibri"/>
        </w:rPr>
      </w:pPr>
      <w:r w:rsidRPr="000A18EC">
        <w:rPr>
          <w:rFonts w:ascii="Calibri" w:hAnsi="Calibri"/>
        </w:rPr>
        <w:t>Propozycje metod sprawdzania i oceny osiągni</w:t>
      </w:r>
      <w:r w:rsidR="00D123FE">
        <w:rPr>
          <w:rFonts w:ascii="Calibri" w:hAnsi="Calibri"/>
        </w:rPr>
        <w:t>ę</w:t>
      </w:r>
      <w:r w:rsidRPr="000A18EC">
        <w:rPr>
          <w:rFonts w:ascii="Calibri" w:hAnsi="Calibri"/>
        </w:rPr>
        <w:t xml:space="preserve">ć edukacyjnych </w:t>
      </w:r>
      <w:r>
        <w:rPr>
          <w:rFonts w:ascii="Calibri" w:hAnsi="Calibri"/>
        </w:rPr>
        <w:t>ucznia.</w:t>
      </w:r>
    </w:p>
    <w:p w:rsidR="00C83C30" w:rsidRDefault="00C83C30" w:rsidP="00C83C30">
      <w:pPr>
        <w:pStyle w:val="NormalnyWeb"/>
        <w:ind w:left="567"/>
        <w:jc w:val="both"/>
        <w:rPr>
          <w:rFonts w:ascii="Calibri" w:hAnsi="Calibri"/>
        </w:rPr>
      </w:pPr>
      <w:r w:rsidRPr="000329B2">
        <w:rPr>
          <w:rFonts w:ascii="Calibri" w:hAnsi="Calibri"/>
        </w:rPr>
        <w:t>Sprawdzanie i ocenianie osiągni</w:t>
      </w:r>
      <w:r w:rsidR="00D123FE">
        <w:rPr>
          <w:rFonts w:ascii="Calibri" w:hAnsi="Calibri"/>
        </w:rPr>
        <w:t>ę</w:t>
      </w:r>
      <w:r w:rsidRPr="000329B2">
        <w:rPr>
          <w:rFonts w:ascii="Calibri" w:hAnsi="Calibri"/>
        </w:rPr>
        <w:t>ć uczniów powinno odbywać się przez cały czas realizacji programu praktyki, na podstawie określonych kryteriów. Kryteria oceniania powinny dotyczyć poziomu oraz zakresu opanowania przez uczniów umiejętności wynikających ze szczegółowych celów kształcenia</w:t>
      </w:r>
      <w:r>
        <w:rPr>
          <w:rFonts w:ascii="Calibri" w:hAnsi="Calibri"/>
        </w:rPr>
        <w:t>.</w:t>
      </w:r>
    </w:p>
    <w:p w:rsidR="00C83C30" w:rsidRDefault="00C83C30" w:rsidP="00C83C30">
      <w:pPr>
        <w:pStyle w:val="NormalnyWeb"/>
        <w:ind w:left="567"/>
        <w:jc w:val="both"/>
        <w:rPr>
          <w:rFonts w:ascii="Calibri" w:hAnsi="Calibri"/>
        </w:rPr>
      </w:pPr>
      <w:r w:rsidRPr="00D80B3F">
        <w:rPr>
          <w:rFonts w:ascii="Calibri" w:hAnsi="Calibri"/>
        </w:rPr>
        <w:t>Ze względu na charakter zajęć w procesie oceniania dominować będzie</w:t>
      </w:r>
      <w:r>
        <w:rPr>
          <w:rFonts w:ascii="Calibri" w:hAnsi="Calibri"/>
        </w:rPr>
        <w:t xml:space="preserve"> obserwacja </w:t>
      </w:r>
      <w:r w:rsidRPr="00D80B3F">
        <w:rPr>
          <w:rFonts w:ascii="Calibri" w:hAnsi="Calibri"/>
        </w:rPr>
        <w:t>pracy uczniów oraz ocena efektów tej pracy.</w:t>
      </w:r>
      <w:r>
        <w:rPr>
          <w:rFonts w:ascii="Calibri" w:eastAsia="PMingLiUfalt" w:hAnsi="Calibri" w:cs="PMingLiUfalt"/>
        </w:rPr>
        <w:t xml:space="preserve"> </w:t>
      </w:r>
      <w:r>
        <w:rPr>
          <w:rFonts w:ascii="Calibri" w:hAnsi="Calibri"/>
        </w:rPr>
        <w:t>Dokonując</w:t>
      </w:r>
      <w:r w:rsidRPr="00D80B3F">
        <w:rPr>
          <w:rFonts w:ascii="Calibri" w:hAnsi="Calibri"/>
        </w:rPr>
        <w:t xml:space="preserve"> oceny pracy uczniów należy uwzględnić</w:t>
      </w:r>
      <w:r>
        <w:rPr>
          <w:rFonts w:ascii="Calibri" w:hAnsi="Calibri"/>
        </w:rPr>
        <w:t>:</w:t>
      </w:r>
    </w:p>
    <w:p w:rsidR="00C83C30" w:rsidRDefault="00C83C30" w:rsidP="00C83C30">
      <w:pPr>
        <w:pStyle w:val="NormalnyWeb"/>
        <w:numPr>
          <w:ilvl w:val="0"/>
          <w:numId w:val="1"/>
        </w:numPr>
        <w:ind w:left="567" w:firstLine="0"/>
        <w:jc w:val="both"/>
        <w:rPr>
          <w:rFonts w:ascii="Calibri" w:hAnsi="Calibri"/>
        </w:rPr>
      </w:pPr>
      <w:r w:rsidRPr="00D80B3F">
        <w:rPr>
          <w:rFonts w:ascii="Calibri" w:hAnsi="Calibri"/>
        </w:rPr>
        <w:t>P</w:t>
      </w:r>
      <w:r>
        <w:rPr>
          <w:rFonts w:ascii="Calibri" w:hAnsi="Calibri"/>
        </w:rPr>
        <w:t>rzestrzeganie dyscypliny pracy;</w:t>
      </w:r>
    </w:p>
    <w:p w:rsidR="00C83C30" w:rsidRDefault="00C83C30" w:rsidP="00C83C30">
      <w:pPr>
        <w:pStyle w:val="NormalnyWeb"/>
        <w:numPr>
          <w:ilvl w:val="0"/>
          <w:numId w:val="1"/>
        </w:numPr>
        <w:ind w:left="567" w:firstLine="0"/>
        <w:jc w:val="both"/>
        <w:rPr>
          <w:rFonts w:ascii="Calibri" w:hAnsi="Calibri"/>
        </w:rPr>
      </w:pPr>
      <w:r w:rsidRPr="000329B2">
        <w:rPr>
          <w:rFonts w:ascii="Calibri" w:hAnsi="Calibri"/>
        </w:rPr>
        <w:t>Organizację pracy;</w:t>
      </w:r>
    </w:p>
    <w:p w:rsidR="00C83C30" w:rsidRDefault="00C83C30" w:rsidP="00C83C30">
      <w:pPr>
        <w:pStyle w:val="NormalnyWeb"/>
        <w:numPr>
          <w:ilvl w:val="0"/>
          <w:numId w:val="1"/>
        </w:numPr>
        <w:ind w:left="567" w:firstLine="0"/>
        <w:jc w:val="both"/>
        <w:rPr>
          <w:rFonts w:ascii="Calibri" w:hAnsi="Calibri"/>
        </w:rPr>
      </w:pPr>
      <w:r w:rsidRPr="000329B2">
        <w:rPr>
          <w:rFonts w:ascii="Calibri" w:hAnsi="Calibri"/>
        </w:rPr>
        <w:t>Samodzielność podczas wykonywania pracy;</w:t>
      </w:r>
    </w:p>
    <w:p w:rsidR="00C83C30" w:rsidRDefault="00C83C30" w:rsidP="00C83C30">
      <w:pPr>
        <w:pStyle w:val="NormalnyWeb"/>
        <w:numPr>
          <w:ilvl w:val="0"/>
          <w:numId w:val="1"/>
        </w:numPr>
        <w:ind w:left="567" w:firstLine="0"/>
        <w:jc w:val="both"/>
        <w:rPr>
          <w:rFonts w:ascii="Calibri" w:hAnsi="Calibri"/>
        </w:rPr>
      </w:pPr>
      <w:r w:rsidRPr="000329B2">
        <w:rPr>
          <w:rFonts w:ascii="Calibri" w:hAnsi="Calibri"/>
        </w:rPr>
        <w:t>Jakość wykonywanej pracy;</w:t>
      </w:r>
    </w:p>
    <w:p w:rsidR="00C83C30" w:rsidRDefault="00C83C30" w:rsidP="00C83C30">
      <w:pPr>
        <w:pStyle w:val="NormalnyWeb"/>
        <w:numPr>
          <w:ilvl w:val="0"/>
          <w:numId w:val="1"/>
        </w:numPr>
        <w:ind w:left="567" w:firstLine="0"/>
        <w:jc w:val="both"/>
        <w:rPr>
          <w:rFonts w:ascii="Calibri" w:hAnsi="Calibri"/>
        </w:rPr>
      </w:pPr>
      <w:r w:rsidRPr="000329B2">
        <w:rPr>
          <w:rFonts w:ascii="Calibri" w:hAnsi="Calibri"/>
        </w:rPr>
        <w:t>Postawę zawodową.</w:t>
      </w:r>
    </w:p>
    <w:p w:rsidR="00C83C30" w:rsidRDefault="00C83C30" w:rsidP="00C83C30">
      <w:pPr>
        <w:pStyle w:val="NormalnyWeb"/>
        <w:ind w:firstLine="708"/>
        <w:jc w:val="both"/>
        <w:rPr>
          <w:rFonts w:ascii="Calibri" w:hAnsi="Calibri"/>
        </w:rPr>
      </w:pPr>
    </w:p>
    <w:p w:rsidR="00C83C30" w:rsidRDefault="00C83C30" w:rsidP="00C83C30">
      <w:pPr>
        <w:pStyle w:val="NormalnyWeb"/>
        <w:ind w:firstLine="567"/>
        <w:jc w:val="both"/>
        <w:rPr>
          <w:rFonts w:ascii="Calibri" w:hAnsi="Calibri"/>
        </w:rPr>
      </w:pPr>
      <w:r w:rsidRPr="000329B2">
        <w:rPr>
          <w:rFonts w:ascii="Calibri" w:hAnsi="Calibri"/>
        </w:rPr>
        <w:t xml:space="preserve">Po zakończeniu realizacji programu praktyki, osoba prowadzącą praktykę̨ powinna wpisać w dzienniczku praktyk opinię o pracy ucznia oraz wystawić ocenę końcową. </w:t>
      </w:r>
    </w:p>
    <w:p w:rsidR="00C83C30" w:rsidRDefault="00C83C30" w:rsidP="00C83C30">
      <w:pPr>
        <w:spacing w:after="231" w:line="259" w:lineRule="auto"/>
        <w:rPr>
          <w:rFonts w:asciiTheme="minorHAnsi" w:hAnsiTheme="minorHAnsi" w:cstheme="minorHAnsi"/>
        </w:rPr>
      </w:pPr>
      <w:r w:rsidRPr="003E16B9">
        <w:rPr>
          <w:rFonts w:asciiTheme="minorHAnsi" w:hAnsiTheme="minorHAnsi" w:cstheme="minorHAnsi"/>
          <w:bCs/>
        </w:rPr>
        <w:t>Skala ocen</w:t>
      </w:r>
      <w:r w:rsidRPr="003E16B9">
        <w:rPr>
          <w:rFonts w:asciiTheme="minorHAnsi" w:hAnsiTheme="minorHAnsi" w:cstheme="minorHAnsi"/>
          <w:b/>
        </w:rPr>
        <w:t xml:space="preserve">: </w:t>
      </w:r>
      <w:r w:rsidRPr="003E16B9">
        <w:rPr>
          <w:rFonts w:asciiTheme="minorHAnsi" w:hAnsiTheme="minorHAnsi" w:cstheme="minorHAnsi"/>
        </w:rPr>
        <w:t>celujący, bardzo dobry, dobry, dostateczny, dopuszczający, niedostateczny</w:t>
      </w:r>
    </w:p>
    <w:p w:rsidR="00C83C30" w:rsidRDefault="00C83C30" w:rsidP="00C83C30">
      <w:pPr>
        <w:jc w:val="right"/>
      </w:pPr>
    </w:p>
    <w:p w:rsidR="00C83C30" w:rsidRDefault="00C83C30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 xml:space="preserve">Wyrażam zgodę na przyjęcie ucznia…………………………………………………………….. na praktykę </w:t>
      </w:r>
    </w:p>
    <w:p w:rsidR="00C83C30" w:rsidRDefault="00C83C30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Imię i nazwisko</w:t>
      </w:r>
    </w:p>
    <w:p w:rsidR="00C83C30" w:rsidRDefault="00C83C30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C83C30" w:rsidRDefault="00C83C30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>zawodową w terminie ……………………………………………..</w:t>
      </w:r>
      <w:r w:rsidRPr="00C83C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</w:p>
    <w:p w:rsidR="00C83C30" w:rsidRPr="00C83C30" w:rsidRDefault="00C83C30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C83C30" w:rsidRDefault="00C83C30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D123FE" w:rsidRDefault="00D123FE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C83C30" w:rsidRDefault="00C83C30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C83C30" w:rsidRDefault="00C83C30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85403" w:rsidRPr="00C83C30" w:rsidRDefault="00C83C30" w:rsidP="00C83C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Pieczątka i podpis pracodawcy</w:t>
      </w:r>
      <w:bookmarkStart w:id="0" w:name="_GoBack"/>
      <w:bookmarkEnd w:id="0"/>
    </w:p>
    <w:sectPr w:rsidR="00285403" w:rsidRPr="00C83C30" w:rsidSect="00C83C30">
      <w:headerReference w:type="default" r:id="rId7"/>
      <w:footerReference w:type="even" r:id="rId8"/>
      <w:footerReference w:type="default" r:id="rId9"/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6F" w:rsidRDefault="00475E6F" w:rsidP="00C83C30">
      <w:r>
        <w:separator/>
      </w:r>
    </w:p>
  </w:endnote>
  <w:endnote w:type="continuationSeparator" w:id="0">
    <w:p w:rsidR="00475E6F" w:rsidRDefault="00475E6F" w:rsidP="00C8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PMingLiUfalt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87" w:rsidRDefault="00475E6F" w:rsidP="00E67D87">
    <w:pPr>
      <w:pStyle w:val="Stopka"/>
      <w:framePr w:wrap="none" w:vAnchor="text" w:hAnchor="margin" w:xAlign="center" w:y="1"/>
      <w:rPr>
        <w:rStyle w:val="Numerstrony"/>
        <w:rFonts w:eastAsia="Calibri" w:cs="Arial"/>
      </w:rPr>
    </w:pPr>
    <w:r>
      <w:rPr>
        <w:rStyle w:val="Numerstrony"/>
        <w:rFonts w:eastAsia="Calibri" w:cs="Arial"/>
      </w:rPr>
      <w:fldChar w:fldCharType="begin"/>
    </w:r>
    <w:r>
      <w:rPr>
        <w:rStyle w:val="Numerstrony"/>
        <w:rFonts w:eastAsia="Calibri" w:cs="Arial"/>
      </w:rPr>
      <w:instrText xml:space="preserve">PAGE  </w:instrText>
    </w:r>
    <w:r>
      <w:rPr>
        <w:rStyle w:val="Numerstrony"/>
        <w:rFonts w:eastAsia="Calibri" w:cs="Arial"/>
      </w:rPr>
      <w:fldChar w:fldCharType="end"/>
    </w:r>
  </w:p>
  <w:p w:rsidR="00E67D87" w:rsidRDefault="00475E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87" w:rsidRDefault="00475E6F" w:rsidP="00E67D87">
    <w:pPr>
      <w:pStyle w:val="Stopka"/>
      <w:framePr w:wrap="none" w:vAnchor="text" w:hAnchor="margin" w:xAlign="center" w:y="1"/>
      <w:rPr>
        <w:rStyle w:val="Numerstrony"/>
        <w:rFonts w:eastAsia="Calibri" w:cs="Arial"/>
      </w:rPr>
    </w:pPr>
    <w:r>
      <w:rPr>
        <w:rStyle w:val="Numerstrony"/>
        <w:rFonts w:eastAsia="Calibri" w:cs="Arial"/>
      </w:rPr>
      <w:fldChar w:fldCharType="begin"/>
    </w:r>
    <w:r>
      <w:rPr>
        <w:rStyle w:val="Numerstrony"/>
        <w:rFonts w:eastAsia="Calibri" w:cs="Arial"/>
      </w:rPr>
      <w:instrText xml:space="preserve">PAGE  </w:instrText>
    </w:r>
    <w:r>
      <w:rPr>
        <w:rStyle w:val="Numerstrony"/>
        <w:rFonts w:eastAsia="Calibri" w:cs="Arial"/>
      </w:rPr>
      <w:fldChar w:fldCharType="separate"/>
    </w:r>
    <w:r w:rsidR="003300EE">
      <w:rPr>
        <w:rStyle w:val="Numerstrony"/>
        <w:rFonts w:eastAsia="Calibri" w:cs="Arial"/>
        <w:noProof/>
      </w:rPr>
      <w:t>4</w:t>
    </w:r>
    <w:r>
      <w:rPr>
        <w:rStyle w:val="Numerstrony"/>
        <w:rFonts w:eastAsia="Calibri" w:cs="Arial"/>
      </w:rPr>
      <w:fldChar w:fldCharType="end"/>
    </w:r>
  </w:p>
  <w:p w:rsidR="00E67D87" w:rsidRDefault="00475E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6F" w:rsidRDefault="00475E6F" w:rsidP="00C83C30">
      <w:r>
        <w:separator/>
      </w:r>
    </w:p>
  </w:footnote>
  <w:footnote w:type="continuationSeparator" w:id="0">
    <w:p w:rsidR="00475E6F" w:rsidRDefault="00475E6F" w:rsidP="00C83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87" w:rsidRPr="005D465D" w:rsidRDefault="00475E6F" w:rsidP="00E67D87">
    <w:pPr>
      <w:rPr>
        <w:sz w:val="16"/>
        <w:szCs w:val="16"/>
      </w:rPr>
    </w:pPr>
    <w:r w:rsidRPr="005D465D">
      <w:rPr>
        <w:sz w:val="16"/>
        <w:szCs w:val="16"/>
      </w:rPr>
      <w:t>Centrum Kształcenia Zawodowego i Ustawicznego w Jaworznie</w:t>
    </w:r>
  </w:p>
  <w:p w:rsidR="00E67D87" w:rsidRPr="005D465D" w:rsidRDefault="00475E6F" w:rsidP="00E67D87">
    <w:pPr>
      <w:rPr>
        <w:sz w:val="16"/>
        <w:szCs w:val="16"/>
      </w:rPr>
    </w:pPr>
    <w:r>
      <w:rPr>
        <w:sz w:val="16"/>
        <w:szCs w:val="16"/>
      </w:rPr>
      <w:t>ul</w:t>
    </w:r>
    <w:r w:rsidR="00C83C30">
      <w:rPr>
        <w:sz w:val="16"/>
        <w:szCs w:val="16"/>
      </w:rPr>
      <w:t>. Promienna 65, 43-600</w:t>
    </w:r>
    <w:r w:rsidRPr="005D465D">
      <w:rPr>
        <w:sz w:val="16"/>
        <w:szCs w:val="16"/>
      </w:rPr>
      <w:t xml:space="preserve"> Jaworzno</w:t>
    </w:r>
  </w:p>
  <w:p w:rsidR="00E67D87" w:rsidRDefault="00475E6F" w:rsidP="00E67D87">
    <w:pPr>
      <w:rPr>
        <w:sz w:val="16"/>
        <w:szCs w:val="16"/>
      </w:rPr>
    </w:pPr>
    <w:r>
      <w:rPr>
        <w:sz w:val="16"/>
        <w:szCs w:val="16"/>
      </w:rPr>
      <w:t>tel. (32) 762-91-00,</w:t>
    </w:r>
    <w:r w:rsidRPr="005D465D">
      <w:rPr>
        <w:sz w:val="16"/>
        <w:szCs w:val="16"/>
      </w:rPr>
      <w:t xml:space="preserve"> e-mail: </w:t>
    </w:r>
    <w:hyperlink r:id="rId1" w:history="1">
      <w:r w:rsidRPr="00607BA8">
        <w:rPr>
          <w:rStyle w:val="Hipercze"/>
          <w:rFonts w:cs="Arial"/>
          <w:sz w:val="16"/>
          <w:szCs w:val="16"/>
        </w:rPr>
        <w:t>sekretariat@ckziu.jaworzno.pl</w:t>
      </w:r>
    </w:hyperlink>
  </w:p>
  <w:p w:rsidR="00E67D87" w:rsidRDefault="00C83C30" w:rsidP="00E67D87">
    <w:pPr>
      <w:pStyle w:val="Stopka"/>
      <w:rPr>
        <w:sz w:val="16"/>
        <w:szCs w:val="16"/>
      </w:rPr>
    </w:pPr>
    <w:r>
      <w:rPr>
        <w:sz w:val="16"/>
        <w:szCs w:val="16"/>
      </w:rPr>
      <w:t>Teresa Mulka-Łuszcz</w:t>
    </w:r>
    <w:r w:rsidR="00475E6F">
      <w:rPr>
        <w:sz w:val="16"/>
        <w:szCs w:val="16"/>
      </w:rPr>
      <w:t xml:space="preserve"> </w:t>
    </w:r>
    <w:r w:rsidR="00475E6F" w:rsidRPr="003B7A09">
      <w:rPr>
        <w:sz w:val="16"/>
        <w:szCs w:val="16"/>
      </w:rPr>
      <w:t xml:space="preserve">– </w:t>
    </w:r>
    <w:r w:rsidR="00475E6F">
      <w:rPr>
        <w:sz w:val="16"/>
        <w:szCs w:val="16"/>
      </w:rPr>
      <w:t xml:space="preserve">praktyka zawodowa </w:t>
    </w:r>
    <w:r w:rsidR="00475E6F" w:rsidRPr="003B7A09">
      <w:rPr>
        <w:sz w:val="16"/>
        <w:szCs w:val="16"/>
      </w:rPr>
      <w:t xml:space="preserve"> </w:t>
    </w:r>
    <w:hyperlink r:id="rId2" w:history="1">
      <w:r w:rsidRPr="00D83107">
        <w:rPr>
          <w:rStyle w:val="Hipercze"/>
          <w:rFonts w:cs="Arial"/>
          <w:sz w:val="16"/>
          <w:szCs w:val="16"/>
        </w:rPr>
        <w:t>teresa.mulka-luszcz@ckziu.jaworzno.pl</w:t>
      </w:r>
    </w:hyperlink>
  </w:p>
  <w:p w:rsidR="00E67D87" w:rsidRPr="000C4804" w:rsidRDefault="00475E6F" w:rsidP="00E67D87">
    <w:pPr>
      <w:pStyle w:val="Stopk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07E"/>
    <w:multiLevelType w:val="hybridMultilevel"/>
    <w:tmpl w:val="07E412A6"/>
    <w:lvl w:ilvl="0" w:tplc="B8121B0E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E5A10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CF0B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445F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F47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CAF2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0485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C251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21FD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AF0827"/>
    <w:multiLevelType w:val="hybridMultilevel"/>
    <w:tmpl w:val="D3260CC2"/>
    <w:lvl w:ilvl="0" w:tplc="DE08530A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EEEF54">
      <w:start w:val="1"/>
      <w:numFmt w:val="bullet"/>
      <w:lvlText w:val="o"/>
      <w:lvlJc w:val="left"/>
      <w:pPr>
        <w:ind w:left="1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478AA">
      <w:start w:val="1"/>
      <w:numFmt w:val="bullet"/>
      <w:lvlText w:val="▪"/>
      <w:lvlJc w:val="left"/>
      <w:pPr>
        <w:ind w:left="2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C0C7FC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E1F62">
      <w:start w:val="1"/>
      <w:numFmt w:val="bullet"/>
      <w:lvlText w:val="o"/>
      <w:lvlJc w:val="left"/>
      <w:pPr>
        <w:ind w:left="3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A9B54">
      <w:start w:val="1"/>
      <w:numFmt w:val="bullet"/>
      <w:lvlText w:val="▪"/>
      <w:lvlJc w:val="left"/>
      <w:pPr>
        <w:ind w:left="4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BA9950">
      <w:start w:val="1"/>
      <w:numFmt w:val="bullet"/>
      <w:lvlText w:val="•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E0FB2">
      <w:start w:val="1"/>
      <w:numFmt w:val="bullet"/>
      <w:lvlText w:val="o"/>
      <w:lvlJc w:val="left"/>
      <w:pPr>
        <w:ind w:left="5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E1062">
      <w:start w:val="1"/>
      <w:numFmt w:val="bullet"/>
      <w:lvlText w:val="▪"/>
      <w:lvlJc w:val="left"/>
      <w:pPr>
        <w:ind w:left="6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0C5B99"/>
    <w:multiLevelType w:val="hybridMultilevel"/>
    <w:tmpl w:val="A2D423C4"/>
    <w:lvl w:ilvl="0" w:tplc="6C965948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83AE4B76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3DECED06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AA10CAF8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33E09284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418CEAD2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35CE6BCC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C7C8F04A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0E82DD70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0A495B"/>
    <w:multiLevelType w:val="hybridMultilevel"/>
    <w:tmpl w:val="D41CB11A"/>
    <w:lvl w:ilvl="0" w:tplc="ACEAF75C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076C2DCE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A81E16FA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E2A808D4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10BEAA6E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B36CE8A4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9782BF66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61D8174E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8E46B4F0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6100C6"/>
    <w:multiLevelType w:val="hybridMultilevel"/>
    <w:tmpl w:val="93CA1996"/>
    <w:lvl w:ilvl="0" w:tplc="E4B8FDCA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C9A8F036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10723C2C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ED6004BC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FFD2E7F8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AAF402BA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10748BE2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04F6C94A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CCDA6D8E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F130175"/>
    <w:multiLevelType w:val="hybridMultilevel"/>
    <w:tmpl w:val="4AD088B0"/>
    <w:lvl w:ilvl="0" w:tplc="55E6C92A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CE845188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643484E2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6D60872C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3D5AEF3A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40903D60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F37A186A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076E472A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78944AF8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8AE0E61"/>
    <w:multiLevelType w:val="hybridMultilevel"/>
    <w:tmpl w:val="9A183386"/>
    <w:lvl w:ilvl="0" w:tplc="E90619A2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C2604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65836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EAA98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AF03A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07152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CA10C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46828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82B14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AC35FBE"/>
    <w:multiLevelType w:val="hybridMultilevel"/>
    <w:tmpl w:val="A2645416"/>
    <w:lvl w:ilvl="0" w:tplc="42D2C86E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C20AB374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D902CD60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6526CC0A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32E2976C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A8347EBA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309079FE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63123B50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C9EE468C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F537021"/>
    <w:multiLevelType w:val="hybridMultilevel"/>
    <w:tmpl w:val="838C0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B90AB7"/>
    <w:multiLevelType w:val="hybridMultilevel"/>
    <w:tmpl w:val="6D109CC8"/>
    <w:lvl w:ilvl="0" w:tplc="50D08C78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3D3A557E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438262A8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38662960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B692A586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90221344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63F2C03E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8C2C1142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5D7E365E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3400A3C"/>
    <w:multiLevelType w:val="hybridMultilevel"/>
    <w:tmpl w:val="B0A4FC4C"/>
    <w:lvl w:ilvl="0" w:tplc="AA643CA0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1BBA099C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11006F58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0646F40C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1C429AC6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033E9A5A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F07EAAA6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5660F54C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0C6CEEC0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DC51F9B"/>
    <w:multiLevelType w:val="hybridMultilevel"/>
    <w:tmpl w:val="8480CB6E"/>
    <w:lvl w:ilvl="0" w:tplc="B0CE51A2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1944B1B0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61789B1C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2702D93C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9500BD38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9CFCFB16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323EF53E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11E61EA2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766A598E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FBD7335"/>
    <w:multiLevelType w:val="hybridMultilevel"/>
    <w:tmpl w:val="20DC018C"/>
    <w:lvl w:ilvl="0" w:tplc="A73AD3C8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53CE5BA8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A720202A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3B6C2852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1F266596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C1D81ACE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D25CB3B6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E07204AE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FB0EF63C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0664BB6"/>
    <w:multiLevelType w:val="hybridMultilevel"/>
    <w:tmpl w:val="AE78E1D8"/>
    <w:lvl w:ilvl="0" w:tplc="9EFA6438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3164579E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C7629F06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4E32375E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6EF88042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0038B1F2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041C24BC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B9F43440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E14CA61E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2213F0D"/>
    <w:multiLevelType w:val="hybridMultilevel"/>
    <w:tmpl w:val="899E0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5D98"/>
    <w:multiLevelType w:val="hybridMultilevel"/>
    <w:tmpl w:val="CE3EA634"/>
    <w:lvl w:ilvl="0" w:tplc="CB74A018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1" w:tplc="59A6C5CC">
      <w:start w:val="1"/>
      <w:numFmt w:val="decimal"/>
      <w:lvlText w:val="%2)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2" w:tplc="BE6E13BE">
      <w:start w:val="1"/>
      <w:numFmt w:val="decimal"/>
      <w:lvlText w:val="%3)"/>
      <w:lvlJc w:val="left"/>
      <w:pPr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3" w:tplc="AD88B606">
      <w:start w:val="1"/>
      <w:numFmt w:val="decimal"/>
      <w:lvlText w:val="%4)"/>
      <w:lvlJc w:val="left"/>
      <w:pPr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4" w:tplc="AAD2D41A">
      <w:start w:val="1"/>
      <w:numFmt w:val="decimal"/>
      <w:lvlText w:val="%5)"/>
      <w:lvlJc w:val="left"/>
      <w:pPr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5" w:tplc="9EAEE8D2">
      <w:start w:val="1"/>
      <w:numFmt w:val="decimal"/>
      <w:lvlText w:val="%6)"/>
      <w:lvlJc w:val="left"/>
      <w:pPr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6" w:tplc="523EA08C">
      <w:start w:val="1"/>
      <w:numFmt w:val="decimal"/>
      <w:lvlText w:val="%7)"/>
      <w:lvlJc w:val="left"/>
      <w:pPr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7" w:tplc="9642D604">
      <w:start w:val="1"/>
      <w:numFmt w:val="decimal"/>
      <w:lvlText w:val="%8)"/>
      <w:lvlJc w:val="left"/>
      <w:pPr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  <w:lvl w:ilvl="8" w:tplc="01DCA278">
      <w:start w:val="1"/>
      <w:numFmt w:val="decimal"/>
      <w:lvlText w:val="%9)"/>
      <w:lvlJc w:val="left"/>
      <w:pPr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B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2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C30"/>
    <w:rsid w:val="00285403"/>
    <w:rsid w:val="003300EE"/>
    <w:rsid w:val="00475E6F"/>
    <w:rsid w:val="00C83C30"/>
    <w:rsid w:val="00D1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3C30"/>
    <w:rPr>
      <w:color w:val="0000FF"/>
      <w:u w:val="single"/>
    </w:rPr>
  </w:style>
  <w:style w:type="paragraph" w:styleId="Stopka">
    <w:name w:val="footer"/>
    <w:basedOn w:val="Normalny"/>
    <w:link w:val="StopkaZnak"/>
    <w:rsid w:val="00C83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3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83C30"/>
    <w:pPr>
      <w:spacing w:before="100" w:beforeAutospacing="1" w:after="100" w:afterAutospacing="1"/>
    </w:pPr>
    <w:rPr>
      <w:rFonts w:eastAsia="Simang"/>
      <w:lang w:eastAsia="zh-CN"/>
    </w:rPr>
  </w:style>
  <w:style w:type="character" w:styleId="Numerstrony">
    <w:name w:val="page number"/>
    <w:semiHidden/>
    <w:rsid w:val="00C83C30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83C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3C30"/>
    <w:rPr>
      <w:rFonts w:ascii="Calibri" w:eastAsia="Calibri" w:hAnsi="Calibri" w:cs="Times New Roman"/>
    </w:rPr>
  </w:style>
  <w:style w:type="table" w:customStyle="1" w:styleId="TableNormal">
    <w:name w:val="Table Normal"/>
    <w:rsid w:val="00C83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83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customStyle="1" w:styleId="TableGrid">
    <w:name w:val="TableGrid"/>
    <w:rsid w:val="00C83C3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3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C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esa.mulka-luszcz@ckziu.jaworzno.pl" TargetMode="External"/><Relationship Id="rId1" Type="http://schemas.openxmlformats.org/officeDocument/2006/relationships/hyperlink" Target="mailto:sekretariat@ckziu.jawo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1254</Words>
  <Characters>7526</Characters>
  <Application>Microsoft Office Word</Application>
  <DocSecurity>0</DocSecurity>
  <Lines>62</Lines>
  <Paragraphs>17</Paragraphs>
  <ScaleCrop>false</ScaleCrop>
  <Company>Ministrerstwo Edukacji Narodowej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2022-10-07T06:21:00Z</dcterms:created>
  <dcterms:modified xsi:type="dcterms:W3CDTF">2022-10-07T06:36:00Z</dcterms:modified>
</cp:coreProperties>
</file>